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BFC" w:rsidRPr="008775D3" w:rsidRDefault="008E7BFC" w:rsidP="00B8202A">
      <w:pPr>
        <w:pStyle w:val="AHPRAbody"/>
        <w:spacing w:after="0" w:line="276" w:lineRule="auto"/>
        <w:rPr>
          <w:szCs w:val="20"/>
        </w:rPr>
      </w:pPr>
    </w:p>
    <w:p w:rsidR="008E7BFC" w:rsidRPr="008775D3" w:rsidRDefault="008E7BFC" w:rsidP="00B8202A">
      <w:pPr>
        <w:pStyle w:val="AHPRAbody"/>
        <w:spacing w:after="0" w:line="276" w:lineRule="auto"/>
        <w:rPr>
          <w:szCs w:val="20"/>
        </w:rPr>
      </w:pPr>
    </w:p>
    <w:p w:rsidR="008E7BFC" w:rsidRPr="008775D3" w:rsidRDefault="008E7BFC" w:rsidP="00B8202A">
      <w:pPr>
        <w:pStyle w:val="AHPRAbody"/>
        <w:spacing w:after="0" w:line="276" w:lineRule="auto"/>
        <w:rPr>
          <w:szCs w:val="20"/>
        </w:rPr>
      </w:pPr>
    </w:p>
    <w:p w:rsidR="00AB6073" w:rsidRPr="008775D3" w:rsidRDefault="00AB6073" w:rsidP="00B8202A">
      <w:pPr>
        <w:pStyle w:val="AHPRAbody"/>
        <w:spacing w:after="0" w:line="276" w:lineRule="auto"/>
        <w:rPr>
          <w:szCs w:val="20"/>
        </w:rPr>
      </w:pPr>
    </w:p>
    <w:p w:rsidR="00AB6073" w:rsidRPr="008775D3" w:rsidRDefault="00AB6073" w:rsidP="00B8202A">
      <w:pPr>
        <w:pStyle w:val="AHPRAbody"/>
        <w:spacing w:after="0" w:line="276" w:lineRule="auto"/>
        <w:rPr>
          <w:szCs w:val="20"/>
        </w:rPr>
      </w:pPr>
    </w:p>
    <w:p w:rsidR="00AB6073" w:rsidRPr="008775D3" w:rsidRDefault="00AB6073" w:rsidP="00B8202A">
      <w:pPr>
        <w:pStyle w:val="AHPRAbody"/>
        <w:spacing w:after="0" w:line="276" w:lineRule="auto"/>
        <w:rPr>
          <w:szCs w:val="20"/>
        </w:rPr>
      </w:pPr>
    </w:p>
    <w:p w:rsidR="00AB6073" w:rsidRPr="008775D3" w:rsidRDefault="00AB6073" w:rsidP="00B8202A">
      <w:pPr>
        <w:pStyle w:val="AHPRAbody"/>
        <w:spacing w:after="0" w:line="276" w:lineRule="auto"/>
        <w:rPr>
          <w:szCs w:val="20"/>
        </w:rPr>
      </w:pPr>
    </w:p>
    <w:p w:rsidR="008E7BFC" w:rsidRPr="008775D3" w:rsidRDefault="008E7BFC" w:rsidP="00B8202A">
      <w:pPr>
        <w:pStyle w:val="AHPRAbody"/>
        <w:spacing w:after="0" w:line="276" w:lineRule="auto"/>
        <w:rPr>
          <w:szCs w:val="20"/>
        </w:rPr>
      </w:pPr>
    </w:p>
    <w:p w:rsidR="008E7BFC" w:rsidRPr="008775D3" w:rsidRDefault="008E7BFC" w:rsidP="00B8202A">
      <w:pPr>
        <w:pStyle w:val="AHPRAbody"/>
        <w:spacing w:after="0" w:line="276" w:lineRule="auto"/>
        <w:rPr>
          <w:szCs w:val="20"/>
        </w:rPr>
      </w:pPr>
    </w:p>
    <w:p w:rsidR="008E7BFC" w:rsidRPr="008775D3" w:rsidRDefault="008E7BFC" w:rsidP="00B8202A">
      <w:pPr>
        <w:pStyle w:val="AHPRAbody"/>
        <w:spacing w:after="0" w:line="276" w:lineRule="auto"/>
        <w:rPr>
          <w:szCs w:val="20"/>
        </w:rPr>
      </w:pPr>
    </w:p>
    <w:p w:rsidR="00AB6073" w:rsidRPr="008775D3" w:rsidRDefault="00AB6073" w:rsidP="00AB6073">
      <w:pPr>
        <w:pStyle w:val="AHPRATitle"/>
        <w:tabs>
          <w:tab w:val="left" w:pos="6964"/>
        </w:tabs>
      </w:pPr>
      <w:r w:rsidRPr="008775D3">
        <w:t>Code of conduct for midwives</w:t>
      </w:r>
      <w:r w:rsidRPr="008775D3">
        <w:tab/>
      </w: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bookmarkStart w:id="0" w:name="_GoBack"/>
      <w:bookmarkEnd w:id="0"/>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2A0420" w:rsidP="002A0420">
      <w:pPr>
        <w:pStyle w:val="AHPRAbody"/>
        <w:tabs>
          <w:tab w:val="left" w:pos="3494"/>
        </w:tabs>
      </w:pPr>
      <w:r w:rsidRPr="008775D3">
        <w:tab/>
      </w: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TOCHeading"/>
      </w:pPr>
    </w:p>
    <w:p w:rsidR="00AB6073" w:rsidRPr="008775D3" w:rsidRDefault="00AB6073" w:rsidP="00AB6073">
      <w:pPr>
        <w:pStyle w:val="TOCHeading"/>
      </w:pPr>
    </w:p>
    <w:p w:rsidR="00AB6073" w:rsidRPr="008775D3" w:rsidRDefault="00AB6073" w:rsidP="00AB6073">
      <w:pPr>
        <w:pStyle w:val="AHPRAbody"/>
      </w:pPr>
    </w:p>
    <w:p w:rsidR="00AB6073" w:rsidRPr="008775D3" w:rsidRDefault="00AB6073" w:rsidP="00AB6073">
      <w:pPr>
        <w:pStyle w:val="TOCHeading"/>
      </w:pPr>
      <w:r w:rsidRPr="008775D3">
        <w:lastRenderedPageBreak/>
        <w:t>Foreword</w:t>
      </w:r>
    </w:p>
    <w:p w:rsidR="00C5087E" w:rsidRPr="008775D3" w:rsidRDefault="00C5087E" w:rsidP="00C5087E">
      <w:pPr>
        <w:pStyle w:val="AHPRAbody"/>
        <w:rPr>
          <w:szCs w:val="20"/>
        </w:rPr>
      </w:pPr>
      <w:r w:rsidRPr="008775D3">
        <w:rPr>
          <w:szCs w:val="20"/>
        </w:rPr>
        <w:t>The Nursing and Midwifery Board of Australia (NMBA) undertakes functions as set by the Health Pract</w:t>
      </w:r>
      <w:r w:rsidR="00B2680F">
        <w:rPr>
          <w:szCs w:val="20"/>
        </w:rPr>
        <w:t>itioner Regulation National Law</w:t>
      </w:r>
      <w:r w:rsidRPr="008775D3">
        <w:rPr>
          <w:szCs w:val="20"/>
        </w:rPr>
        <w:t xml:space="preserve"> (the National Law), as in force in each state and territory. The NMBA regulates the practice of nursing and midwifery in Australia, and one of its key roles is to protect the public. The NMBA does this by developing standards, codes and guidelines that together establish the requirements for the professional and safe practice of nurses and midwives in Australia. </w:t>
      </w:r>
    </w:p>
    <w:p w:rsidR="00C5087E" w:rsidRPr="008775D3" w:rsidRDefault="00C5087E" w:rsidP="00C5087E">
      <w:pPr>
        <w:pStyle w:val="AHPRAbody"/>
        <w:rPr>
          <w:rFonts w:eastAsia="Times New Roman"/>
          <w:szCs w:val="20"/>
        </w:rPr>
      </w:pPr>
      <w:r w:rsidRPr="008775D3">
        <w:rPr>
          <w:rStyle w:val="AHPRAbodyitalicsChar"/>
          <w:b w:val="0"/>
          <w:i w:val="0"/>
        </w:rPr>
        <w:t xml:space="preserve">In developing the </w:t>
      </w:r>
      <w:r w:rsidRPr="008775D3">
        <w:rPr>
          <w:rStyle w:val="AHPRAbodyitalicsChar"/>
          <w:b w:val="0"/>
        </w:rPr>
        <w:t xml:space="preserve">Code of conduct for </w:t>
      </w:r>
      <w:r w:rsidR="009F56DE" w:rsidRPr="008775D3">
        <w:rPr>
          <w:rStyle w:val="AHPRAbodyitalicsChar"/>
          <w:b w:val="0"/>
        </w:rPr>
        <w:t>midwives</w:t>
      </w:r>
      <w:r w:rsidRPr="008775D3">
        <w:rPr>
          <w:rStyle w:val="AHPRAbodyitalicsChar"/>
          <w:b w:val="0"/>
        </w:rPr>
        <w:t>,</w:t>
      </w:r>
      <w:r w:rsidRPr="008775D3">
        <w:rPr>
          <w:rStyle w:val="AHPRAbodyitalicsChar"/>
          <w:b w:val="0"/>
          <w:i w:val="0"/>
        </w:rPr>
        <w:t xml:space="preserve"> and </w:t>
      </w:r>
      <w:r w:rsidRPr="008775D3">
        <w:rPr>
          <w:rStyle w:val="AHPRAbodyitalicsChar"/>
          <w:b w:val="0"/>
          <w:i w:val="0"/>
          <w:szCs w:val="20"/>
        </w:rPr>
        <w:t xml:space="preserve">consistent with its commitment to evidence-based structures, systems and processes, the </w:t>
      </w:r>
      <w:r w:rsidRPr="008775D3">
        <w:rPr>
          <w:rStyle w:val="AHPRAbodyitalicsChar"/>
          <w:b w:val="0"/>
          <w:i w:val="0"/>
        </w:rPr>
        <w:t xml:space="preserve">NMBA carried out a comprehensive review that was informed by research and by the profession. The research included an international and national literature review of other codes and similar publications, a comparative analysis of the predecessor code of conduct to other codes and an analysis of notifications (complaints) made about the </w:t>
      </w:r>
      <w:r w:rsidRPr="008775D3">
        <w:t xml:space="preserve">conduct and behaviour of </w:t>
      </w:r>
      <w:r w:rsidR="009F56DE" w:rsidRPr="008775D3">
        <w:t>midwives</w:t>
      </w:r>
      <w:r w:rsidRPr="008775D3">
        <w:t xml:space="preserve">. </w:t>
      </w:r>
      <w:r w:rsidR="00CF0A53">
        <w:t>I</w:t>
      </w:r>
      <w:r w:rsidRPr="008775D3">
        <w:t>nput was extensively sought in the form of focus groups, workshops, an expert working group and other consultation strategies which included the</w:t>
      </w:r>
      <w:r w:rsidRPr="008775D3">
        <w:rPr>
          <w:rStyle w:val="AHPRAbodyitalicsChar"/>
          <w:b w:val="0"/>
          <w:i w:val="0"/>
        </w:rPr>
        <w:t xml:space="preserve"> profession, the public and professional organisations. </w:t>
      </w:r>
    </w:p>
    <w:p w:rsidR="00C5087E" w:rsidRPr="008775D3" w:rsidRDefault="00C5087E" w:rsidP="00C5087E">
      <w:pPr>
        <w:pStyle w:val="AHPRAbody"/>
        <w:rPr>
          <w:color w:val="000000"/>
          <w:szCs w:val="20"/>
        </w:rPr>
      </w:pPr>
      <w:r w:rsidRPr="008775D3">
        <w:t xml:space="preserve">The </w:t>
      </w:r>
      <w:r w:rsidRPr="008775D3">
        <w:rPr>
          <w:i/>
        </w:rPr>
        <w:t xml:space="preserve">Code of conduct for </w:t>
      </w:r>
      <w:r w:rsidR="009F56DE" w:rsidRPr="008775D3">
        <w:rPr>
          <w:i/>
        </w:rPr>
        <w:t>midwives</w:t>
      </w:r>
      <w:r w:rsidRPr="008775D3">
        <w:rPr>
          <w:i/>
        </w:rPr>
        <w:t xml:space="preserve"> </w:t>
      </w:r>
      <w:r w:rsidR="00B2680F">
        <w:t xml:space="preserve">(the code) </w:t>
      </w:r>
      <w:r w:rsidRPr="008775D3">
        <w:t xml:space="preserve">sets out the legal requirements, professional behaviour and conduct expectations for </w:t>
      </w:r>
      <w:r w:rsidR="009F56DE" w:rsidRPr="008775D3">
        <w:t>midwives</w:t>
      </w:r>
      <w:r w:rsidRPr="008775D3">
        <w:t xml:space="preserve"> in all practi</w:t>
      </w:r>
      <w:r w:rsidR="00B2680F">
        <w:t>ce settings, in Australia. The c</w:t>
      </w:r>
      <w:r w:rsidRPr="008775D3">
        <w:t xml:space="preserve">ode is written in recognition that </w:t>
      </w:r>
      <w:r w:rsidR="009F56DE" w:rsidRPr="008775D3">
        <w:t>midwifery</w:t>
      </w:r>
      <w:r w:rsidRPr="008775D3">
        <w:rPr>
          <w:color w:val="000000"/>
          <w:szCs w:val="20"/>
        </w:rPr>
        <w:t xml:space="preserve"> practice is not restricted to the provision of direct clinical care. </w:t>
      </w:r>
      <w:r w:rsidR="009F56DE" w:rsidRPr="008775D3">
        <w:rPr>
          <w:color w:val="000000"/>
          <w:szCs w:val="20"/>
        </w:rPr>
        <w:t>Midwifery</w:t>
      </w:r>
      <w:r w:rsidRPr="008775D3">
        <w:rPr>
          <w:color w:val="000000"/>
          <w:szCs w:val="20"/>
        </w:rPr>
        <w:t xml:space="preserve"> practice settings extend to working in a non-clinical relationship with </w:t>
      </w:r>
      <w:r w:rsidR="0058317F">
        <w:rPr>
          <w:color w:val="000000"/>
          <w:szCs w:val="20"/>
        </w:rPr>
        <w:t>women</w:t>
      </w:r>
      <w:r w:rsidRPr="008775D3">
        <w:rPr>
          <w:color w:val="000000"/>
          <w:szCs w:val="20"/>
        </w:rPr>
        <w:t xml:space="preserve">, working in management, </w:t>
      </w:r>
      <w:r w:rsidR="007715FF">
        <w:rPr>
          <w:color w:val="000000"/>
          <w:szCs w:val="20"/>
        </w:rPr>
        <w:t xml:space="preserve">leadership, governance, </w:t>
      </w:r>
      <w:r w:rsidRPr="008775D3">
        <w:rPr>
          <w:color w:val="000000"/>
          <w:szCs w:val="20"/>
        </w:rPr>
        <w:t xml:space="preserve">administration, education, research, advisory, regulatory, policy development roles or other roles that impact on safe, effective delivery of services in the profession and/or use of the </w:t>
      </w:r>
      <w:r w:rsidR="009F56DE" w:rsidRPr="008775D3">
        <w:rPr>
          <w:color w:val="000000"/>
          <w:szCs w:val="20"/>
        </w:rPr>
        <w:t>midwife’s</w:t>
      </w:r>
      <w:r w:rsidRPr="008775D3">
        <w:rPr>
          <w:color w:val="000000"/>
          <w:szCs w:val="20"/>
        </w:rPr>
        <w:t xml:space="preserve"> professional skills.</w:t>
      </w:r>
    </w:p>
    <w:p w:rsidR="00C5087E" w:rsidRPr="008775D3" w:rsidRDefault="00B2680F" w:rsidP="00C5087E">
      <w:pPr>
        <w:pStyle w:val="AHPRAbody"/>
        <w:rPr>
          <w:szCs w:val="20"/>
        </w:rPr>
      </w:pPr>
      <w:r>
        <w:t>The c</w:t>
      </w:r>
      <w:r w:rsidR="00C5087E" w:rsidRPr="008775D3">
        <w:t xml:space="preserve">ode is supported by the NMBA Standards for practice </w:t>
      </w:r>
      <w:r w:rsidR="00C602C0" w:rsidRPr="008775D3">
        <w:t>and, with</w:t>
      </w:r>
      <w:r w:rsidR="00C5087E" w:rsidRPr="008775D3">
        <w:t xml:space="preserve"> the other NMBA standards, codes and guidelines, underpins the</w:t>
      </w:r>
      <w:r w:rsidR="00DA41E8" w:rsidRPr="008775D3">
        <w:t xml:space="preserve"> requirements </w:t>
      </w:r>
      <w:r w:rsidR="008A0B52" w:rsidRPr="008775D3">
        <w:t xml:space="preserve">and delivery </w:t>
      </w:r>
      <w:r w:rsidR="00DA41E8" w:rsidRPr="008775D3">
        <w:t>of safe</w:t>
      </w:r>
      <w:r w:rsidR="00A46512" w:rsidRPr="008775D3">
        <w:t>, kind and compassionate</w:t>
      </w:r>
      <w:r w:rsidR="00DA41E8" w:rsidRPr="008775D3">
        <w:t xml:space="preserve"> </w:t>
      </w:r>
      <w:r w:rsidR="00C602C0" w:rsidRPr="008775D3">
        <w:t xml:space="preserve">midwifery </w:t>
      </w:r>
      <w:r w:rsidR="00DA41E8" w:rsidRPr="008775D3">
        <w:t xml:space="preserve">practice. </w:t>
      </w:r>
    </w:p>
    <w:p w:rsidR="00DA41E8" w:rsidRPr="008775D3" w:rsidRDefault="00DA41E8" w:rsidP="00C5087E">
      <w:pPr>
        <w:pStyle w:val="AHPRAbody"/>
        <w:spacing w:after="0"/>
        <w:rPr>
          <w:b/>
        </w:rPr>
      </w:pPr>
    </w:p>
    <w:p w:rsidR="00DA41E8" w:rsidRPr="008775D3" w:rsidRDefault="00DA41E8" w:rsidP="00C5087E">
      <w:pPr>
        <w:pStyle w:val="AHPRAbody"/>
        <w:spacing w:after="0"/>
        <w:rPr>
          <w:b/>
        </w:rPr>
      </w:pPr>
    </w:p>
    <w:p w:rsidR="00C5087E" w:rsidRPr="008775D3" w:rsidRDefault="00B2680F" w:rsidP="00C5087E">
      <w:pPr>
        <w:pStyle w:val="AHPRAbody"/>
        <w:spacing w:after="0"/>
        <w:rPr>
          <w:b/>
        </w:rPr>
      </w:pPr>
      <w:r>
        <w:rPr>
          <w:b/>
        </w:rPr>
        <w:t>Associate Professor</w:t>
      </w:r>
      <w:r w:rsidR="00C5087E" w:rsidRPr="008775D3">
        <w:rPr>
          <w:b/>
        </w:rPr>
        <w:t xml:space="preserve"> Lynette Cusack, RN </w:t>
      </w:r>
    </w:p>
    <w:p w:rsidR="00C5087E" w:rsidRPr="008775D3" w:rsidRDefault="00C5087E" w:rsidP="00C5087E">
      <w:pPr>
        <w:pStyle w:val="AHPRAbody"/>
        <w:spacing w:after="0"/>
        <w:rPr>
          <w:b/>
        </w:rPr>
      </w:pPr>
    </w:p>
    <w:p w:rsidR="00C5087E" w:rsidRPr="008775D3" w:rsidRDefault="00C5087E" w:rsidP="00C5087E">
      <w:pPr>
        <w:pStyle w:val="AHPRAbody"/>
        <w:spacing w:after="0"/>
        <w:rPr>
          <w:b/>
        </w:rPr>
      </w:pPr>
      <w:r w:rsidRPr="008775D3">
        <w:rPr>
          <w:b/>
        </w:rPr>
        <w:t xml:space="preserve">Chair </w:t>
      </w:r>
      <w:r w:rsidRPr="008775D3">
        <w:rPr>
          <w:b/>
        </w:rPr>
        <w:tab/>
      </w:r>
    </w:p>
    <w:p w:rsidR="00C5087E" w:rsidRPr="008775D3" w:rsidRDefault="00C5087E" w:rsidP="00C5087E">
      <w:pPr>
        <w:pStyle w:val="AHPRAbody"/>
        <w:spacing w:after="0"/>
        <w:rPr>
          <w:b/>
        </w:rPr>
      </w:pPr>
      <w:r w:rsidRPr="008775D3">
        <w:rPr>
          <w:b/>
        </w:rPr>
        <w:t>Nursing and Midwifery Board of Australia</w:t>
      </w:r>
    </w:p>
    <w:p w:rsidR="00C5087E" w:rsidRPr="008775D3" w:rsidRDefault="00C5087E" w:rsidP="00C5087E">
      <w:pPr>
        <w:pStyle w:val="TOCHeading"/>
      </w:pPr>
    </w:p>
    <w:p w:rsidR="00AB6073" w:rsidRPr="008775D3" w:rsidRDefault="00AB6073" w:rsidP="00AB6073">
      <w:pPr>
        <w:pStyle w:val="TOCHeading"/>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6B1702" w:rsidRDefault="0042366A" w:rsidP="0042366A">
      <w:pPr>
        <w:pStyle w:val="AHPRADocumentsubheading"/>
        <w:rPr>
          <w:noProof/>
        </w:rPr>
      </w:pPr>
      <w:r w:rsidRPr="008775D3">
        <w:lastRenderedPageBreak/>
        <w:t xml:space="preserve">Contents </w:t>
      </w:r>
      <w:r w:rsidR="002C6482" w:rsidRPr="008775D3">
        <w:fldChar w:fldCharType="begin"/>
      </w:r>
      <w:r w:rsidR="00AB6073" w:rsidRPr="008775D3">
        <w:instrText xml:space="preserve"> TOC \o "2-2" \h \z \t "Heading 1,1,AHPRA Subheading,1,AHPRA Subheading level 2,2" </w:instrText>
      </w:r>
      <w:r w:rsidR="002C6482" w:rsidRPr="008775D3">
        <w:fldChar w:fldCharType="separate"/>
      </w:r>
    </w:p>
    <w:p w:rsidR="006B1702" w:rsidRDefault="001518F7">
      <w:pPr>
        <w:pStyle w:val="TOC1"/>
        <w:rPr>
          <w:rFonts w:asciiTheme="minorHAnsi" w:eastAsiaTheme="minorEastAsia" w:hAnsiTheme="minorHAnsi" w:cstheme="minorBidi"/>
          <w:b w:val="0"/>
          <w:color w:val="auto"/>
          <w:sz w:val="22"/>
          <w:szCs w:val="22"/>
          <w:lang w:eastAsia="en-AU"/>
        </w:rPr>
      </w:pPr>
      <w:hyperlink w:anchor="_Toc486584339" w:history="1">
        <w:r w:rsidR="006B1702" w:rsidRPr="002149EB">
          <w:rPr>
            <w:rStyle w:val="Hyperlink"/>
          </w:rPr>
          <w:t>Using the code of conduct</w:t>
        </w:r>
        <w:r w:rsidR="006B1702">
          <w:rPr>
            <w:webHidden/>
          </w:rPr>
          <w:tab/>
        </w:r>
        <w:r w:rsidR="002C6482">
          <w:rPr>
            <w:webHidden/>
          </w:rPr>
          <w:fldChar w:fldCharType="begin"/>
        </w:r>
        <w:r w:rsidR="006B1702">
          <w:rPr>
            <w:webHidden/>
          </w:rPr>
          <w:instrText xml:space="preserve"> PAGEREF _Toc486584339 \h </w:instrText>
        </w:r>
        <w:r w:rsidR="002C6482">
          <w:rPr>
            <w:webHidden/>
          </w:rPr>
        </w:r>
        <w:r w:rsidR="002C6482">
          <w:rPr>
            <w:webHidden/>
          </w:rPr>
          <w:fldChar w:fldCharType="separate"/>
        </w:r>
        <w:r w:rsidR="006B1702">
          <w:rPr>
            <w:webHidden/>
          </w:rPr>
          <w:t>4</w:t>
        </w:r>
        <w:r w:rsidR="002C6482">
          <w:rPr>
            <w:webHidden/>
          </w:rPr>
          <w:fldChar w:fldCharType="end"/>
        </w:r>
      </w:hyperlink>
    </w:p>
    <w:p w:rsidR="006B1702" w:rsidRDefault="00864151">
      <w:pPr>
        <w:pStyle w:val="TOC2"/>
        <w:rPr>
          <w:rFonts w:asciiTheme="minorHAnsi" w:eastAsiaTheme="minorEastAsia" w:hAnsiTheme="minorHAnsi" w:cstheme="minorBidi"/>
          <w:b w:val="0"/>
          <w:noProof/>
          <w:sz w:val="22"/>
          <w:szCs w:val="22"/>
          <w:lang w:eastAsia="en-AU"/>
        </w:rPr>
      </w:pPr>
      <w:r>
        <w:t xml:space="preserve">Domain: </w:t>
      </w:r>
      <w:hyperlink w:anchor="_Toc486584340" w:history="1">
        <w:r w:rsidR="006B1702" w:rsidRPr="002149EB">
          <w:rPr>
            <w:rStyle w:val="Hyperlink"/>
            <w:noProof/>
          </w:rPr>
          <w:t>Practise legally</w:t>
        </w:r>
        <w:r w:rsidR="006B1702">
          <w:rPr>
            <w:noProof/>
            <w:webHidden/>
          </w:rPr>
          <w:tab/>
        </w:r>
        <w:r w:rsidR="002C6482">
          <w:rPr>
            <w:noProof/>
            <w:webHidden/>
          </w:rPr>
          <w:fldChar w:fldCharType="begin"/>
        </w:r>
        <w:r w:rsidR="006B1702">
          <w:rPr>
            <w:noProof/>
            <w:webHidden/>
          </w:rPr>
          <w:instrText xml:space="preserve"> PAGEREF _Toc486584340 \h </w:instrText>
        </w:r>
        <w:r w:rsidR="002C6482">
          <w:rPr>
            <w:noProof/>
            <w:webHidden/>
          </w:rPr>
        </w:r>
        <w:r w:rsidR="002C6482">
          <w:rPr>
            <w:noProof/>
            <w:webHidden/>
          </w:rPr>
          <w:fldChar w:fldCharType="separate"/>
        </w:r>
        <w:r w:rsidR="006B1702">
          <w:rPr>
            <w:noProof/>
            <w:webHidden/>
          </w:rPr>
          <w:t>6</w:t>
        </w:r>
        <w:r w:rsidR="002C6482">
          <w:rPr>
            <w:noProof/>
            <w:webHidden/>
          </w:rPr>
          <w:fldChar w:fldCharType="end"/>
        </w:r>
      </w:hyperlink>
    </w:p>
    <w:p w:rsidR="006B1702" w:rsidRDefault="001518F7">
      <w:pPr>
        <w:pStyle w:val="TOC1"/>
        <w:rPr>
          <w:rFonts w:asciiTheme="minorHAnsi" w:eastAsiaTheme="minorEastAsia" w:hAnsiTheme="minorHAnsi" w:cstheme="minorBidi"/>
          <w:b w:val="0"/>
          <w:color w:val="auto"/>
          <w:sz w:val="22"/>
          <w:szCs w:val="22"/>
          <w:lang w:eastAsia="en-AU"/>
        </w:rPr>
      </w:pPr>
      <w:hyperlink w:anchor="_Toc486584341" w:history="1">
        <w:r w:rsidR="006B1702" w:rsidRPr="002149EB">
          <w:rPr>
            <w:rStyle w:val="Hyperlink"/>
          </w:rPr>
          <w:t>Principle 1: Legal compliance</w:t>
        </w:r>
        <w:r w:rsidR="006B1702">
          <w:rPr>
            <w:webHidden/>
          </w:rPr>
          <w:tab/>
        </w:r>
        <w:r w:rsidR="002C6482">
          <w:rPr>
            <w:webHidden/>
          </w:rPr>
          <w:fldChar w:fldCharType="begin"/>
        </w:r>
        <w:r w:rsidR="006B1702">
          <w:rPr>
            <w:webHidden/>
          </w:rPr>
          <w:instrText xml:space="preserve"> PAGEREF _Toc486584341 \h </w:instrText>
        </w:r>
        <w:r w:rsidR="002C6482">
          <w:rPr>
            <w:webHidden/>
          </w:rPr>
        </w:r>
        <w:r w:rsidR="002C6482">
          <w:rPr>
            <w:webHidden/>
          </w:rPr>
          <w:fldChar w:fldCharType="separate"/>
        </w:r>
        <w:r w:rsidR="006B1702">
          <w:rPr>
            <w:webHidden/>
          </w:rPr>
          <w:t>6</w:t>
        </w:r>
        <w:r w:rsidR="002C6482">
          <w:rPr>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42" w:history="1">
        <w:r w:rsidR="006B1702" w:rsidRPr="002149EB">
          <w:rPr>
            <w:rStyle w:val="Hyperlink"/>
            <w:noProof/>
          </w:rPr>
          <w:t xml:space="preserve">1.1 </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Obligations</w:t>
        </w:r>
        <w:r w:rsidR="006B1702">
          <w:rPr>
            <w:noProof/>
            <w:webHidden/>
          </w:rPr>
          <w:tab/>
        </w:r>
        <w:r w:rsidR="002C6482">
          <w:rPr>
            <w:noProof/>
            <w:webHidden/>
          </w:rPr>
          <w:fldChar w:fldCharType="begin"/>
        </w:r>
        <w:r w:rsidR="006B1702">
          <w:rPr>
            <w:noProof/>
            <w:webHidden/>
          </w:rPr>
          <w:instrText xml:space="preserve"> PAGEREF _Toc486584342 \h </w:instrText>
        </w:r>
        <w:r w:rsidR="002C6482">
          <w:rPr>
            <w:noProof/>
            <w:webHidden/>
          </w:rPr>
        </w:r>
        <w:r w:rsidR="002C6482">
          <w:rPr>
            <w:noProof/>
            <w:webHidden/>
          </w:rPr>
          <w:fldChar w:fldCharType="separate"/>
        </w:r>
        <w:r w:rsidR="006B1702">
          <w:rPr>
            <w:noProof/>
            <w:webHidden/>
          </w:rPr>
          <w:t>6</w:t>
        </w:r>
        <w:r w:rsidR="002C6482">
          <w:rPr>
            <w:noProof/>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43" w:history="1">
        <w:r w:rsidR="006B1702" w:rsidRPr="002149EB">
          <w:rPr>
            <w:rStyle w:val="Hyperlink"/>
            <w:noProof/>
          </w:rPr>
          <w:t xml:space="preserve">1.2 </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Lawful behaviour</w:t>
        </w:r>
        <w:r w:rsidR="006B1702">
          <w:rPr>
            <w:noProof/>
            <w:webHidden/>
          </w:rPr>
          <w:tab/>
        </w:r>
        <w:r w:rsidR="002C6482">
          <w:rPr>
            <w:noProof/>
            <w:webHidden/>
          </w:rPr>
          <w:fldChar w:fldCharType="begin"/>
        </w:r>
        <w:r w:rsidR="006B1702">
          <w:rPr>
            <w:noProof/>
            <w:webHidden/>
          </w:rPr>
          <w:instrText xml:space="preserve"> PAGEREF _Toc486584343 \h </w:instrText>
        </w:r>
        <w:r w:rsidR="002C6482">
          <w:rPr>
            <w:noProof/>
            <w:webHidden/>
          </w:rPr>
        </w:r>
        <w:r w:rsidR="002C6482">
          <w:rPr>
            <w:noProof/>
            <w:webHidden/>
          </w:rPr>
          <w:fldChar w:fldCharType="separate"/>
        </w:r>
        <w:r w:rsidR="006B1702">
          <w:rPr>
            <w:noProof/>
            <w:webHidden/>
          </w:rPr>
          <w:t>6</w:t>
        </w:r>
        <w:r w:rsidR="002C6482">
          <w:rPr>
            <w:noProof/>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44" w:history="1">
        <w:r w:rsidR="006B1702" w:rsidRPr="002149EB">
          <w:rPr>
            <w:rStyle w:val="Hyperlink"/>
            <w:noProof/>
          </w:rPr>
          <w:t xml:space="preserve">1.3   </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Mandatory reporting</w:t>
        </w:r>
        <w:r w:rsidR="006B1702">
          <w:rPr>
            <w:noProof/>
            <w:webHidden/>
          </w:rPr>
          <w:tab/>
        </w:r>
        <w:r w:rsidR="002C6482">
          <w:rPr>
            <w:noProof/>
            <w:webHidden/>
          </w:rPr>
          <w:fldChar w:fldCharType="begin"/>
        </w:r>
        <w:r w:rsidR="006B1702">
          <w:rPr>
            <w:noProof/>
            <w:webHidden/>
          </w:rPr>
          <w:instrText xml:space="preserve"> PAGEREF _Toc486584344 \h </w:instrText>
        </w:r>
        <w:r w:rsidR="002C6482">
          <w:rPr>
            <w:noProof/>
            <w:webHidden/>
          </w:rPr>
        </w:r>
        <w:r w:rsidR="002C6482">
          <w:rPr>
            <w:noProof/>
            <w:webHidden/>
          </w:rPr>
          <w:fldChar w:fldCharType="separate"/>
        </w:r>
        <w:r w:rsidR="006B1702">
          <w:rPr>
            <w:noProof/>
            <w:webHidden/>
          </w:rPr>
          <w:t>7</w:t>
        </w:r>
        <w:r w:rsidR="002C6482">
          <w:rPr>
            <w:noProof/>
            <w:webHidden/>
          </w:rPr>
          <w:fldChar w:fldCharType="end"/>
        </w:r>
      </w:hyperlink>
    </w:p>
    <w:p w:rsidR="006B1702" w:rsidRDefault="00864151">
      <w:pPr>
        <w:pStyle w:val="TOC2"/>
        <w:rPr>
          <w:rFonts w:asciiTheme="minorHAnsi" w:eastAsiaTheme="minorEastAsia" w:hAnsiTheme="minorHAnsi" w:cstheme="minorBidi"/>
          <w:b w:val="0"/>
          <w:noProof/>
          <w:sz w:val="22"/>
          <w:szCs w:val="22"/>
          <w:lang w:eastAsia="en-AU"/>
        </w:rPr>
      </w:pPr>
      <w:r>
        <w:t xml:space="preserve">Domain:  </w:t>
      </w:r>
      <w:hyperlink w:anchor="_Toc486584345" w:history="1">
        <w:r w:rsidR="006B1702" w:rsidRPr="002149EB">
          <w:rPr>
            <w:rStyle w:val="Hyperlink"/>
            <w:noProof/>
          </w:rPr>
          <w:t>Practise safely, effectively and collaboratively</w:t>
        </w:r>
        <w:r w:rsidR="006B1702">
          <w:rPr>
            <w:noProof/>
            <w:webHidden/>
          </w:rPr>
          <w:tab/>
        </w:r>
        <w:r w:rsidR="002C6482">
          <w:rPr>
            <w:noProof/>
            <w:webHidden/>
          </w:rPr>
          <w:fldChar w:fldCharType="begin"/>
        </w:r>
        <w:r w:rsidR="006B1702">
          <w:rPr>
            <w:noProof/>
            <w:webHidden/>
          </w:rPr>
          <w:instrText xml:space="preserve"> PAGEREF _Toc486584345 \h </w:instrText>
        </w:r>
        <w:r w:rsidR="002C6482">
          <w:rPr>
            <w:noProof/>
            <w:webHidden/>
          </w:rPr>
        </w:r>
        <w:r w:rsidR="002C6482">
          <w:rPr>
            <w:noProof/>
            <w:webHidden/>
          </w:rPr>
          <w:fldChar w:fldCharType="separate"/>
        </w:r>
        <w:r w:rsidR="006B1702">
          <w:rPr>
            <w:noProof/>
            <w:webHidden/>
          </w:rPr>
          <w:t>7</w:t>
        </w:r>
        <w:r w:rsidR="002C6482">
          <w:rPr>
            <w:noProof/>
            <w:webHidden/>
          </w:rPr>
          <w:fldChar w:fldCharType="end"/>
        </w:r>
      </w:hyperlink>
    </w:p>
    <w:p w:rsidR="006B1702" w:rsidRDefault="001518F7">
      <w:pPr>
        <w:pStyle w:val="TOC1"/>
        <w:rPr>
          <w:rFonts w:asciiTheme="minorHAnsi" w:eastAsiaTheme="minorEastAsia" w:hAnsiTheme="minorHAnsi" w:cstheme="minorBidi"/>
          <w:b w:val="0"/>
          <w:color w:val="auto"/>
          <w:sz w:val="22"/>
          <w:szCs w:val="22"/>
          <w:lang w:eastAsia="en-AU"/>
        </w:rPr>
      </w:pPr>
      <w:hyperlink w:anchor="_Toc486584346" w:history="1">
        <w:r w:rsidR="006B1702" w:rsidRPr="002149EB">
          <w:rPr>
            <w:rStyle w:val="Hyperlink"/>
          </w:rPr>
          <w:t>Principle 2: Woman-centred practice</w:t>
        </w:r>
        <w:r w:rsidR="006B1702">
          <w:rPr>
            <w:webHidden/>
          </w:rPr>
          <w:tab/>
        </w:r>
        <w:r w:rsidR="002C6482">
          <w:rPr>
            <w:webHidden/>
          </w:rPr>
          <w:fldChar w:fldCharType="begin"/>
        </w:r>
        <w:r w:rsidR="006B1702">
          <w:rPr>
            <w:webHidden/>
          </w:rPr>
          <w:instrText xml:space="preserve"> PAGEREF _Toc486584346 \h </w:instrText>
        </w:r>
        <w:r w:rsidR="002C6482">
          <w:rPr>
            <w:webHidden/>
          </w:rPr>
        </w:r>
        <w:r w:rsidR="002C6482">
          <w:rPr>
            <w:webHidden/>
          </w:rPr>
          <w:fldChar w:fldCharType="separate"/>
        </w:r>
        <w:r w:rsidR="006B1702">
          <w:rPr>
            <w:webHidden/>
          </w:rPr>
          <w:t>7</w:t>
        </w:r>
        <w:r w:rsidR="002C6482">
          <w:rPr>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47" w:history="1">
        <w:r w:rsidR="006B1702" w:rsidRPr="002149EB">
          <w:rPr>
            <w:rStyle w:val="Hyperlink"/>
            <w:noProof/>
          </w:rPr>
          <w:t xml:space="preserve">2.1 </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Midwifery practice</w:t>
        </w:r>
        <w:r w:rsidR="006B1702">
          <w:rPr>
            <w:noProof/>
            <w:webHidden/>
          </w:rPr>
          <w:tab/>
        </w:r>
        <w:r w:rsidR="002C6482">
          <w:rPr>
            <w:noProof/>
            <w:webHidden/>
          </w:rPr>
          <w:fldChar w:fldCharType="begin"/>
        </w:r>
        <w:r w:rsidR="006B1702">
          <w:rPr>
            <w:noProof/>
            <w:webHidden/>
          </w:rPr>
          <w:instrText xml:space="preserve"> PAGEREF _Toc486584347 \h </w:instrText>
        </w:r>
        <w:r w:rsidR="002C6482">
          <w:rPr>
            <w:noProof/>
            <w:webHidden/>
          </w:rPr>
        </w:r>
        <w:r w:rsidR="002C6482">
          <w:rPr>
            <w:noProof/>
            <w:webHidden/>
          </w:rPr>
          <w:fldChar w:fldCharType="separate"/>
        </w:r>
        <w:r w:rsidR="006B1702">
          <w:rPr>
            <w:noProof/>
            <w:webHidden/>
          </w:rPr>
          <w:t>7</w:t>
        </w:r>
        <w:r w:rsidR="002C6482">
          <w:rPr>
            <w:noProof/>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48" w:history="1">
        <w:r w:rsidR="006B1702" w:rsidRPr="002149EB">
          <w:rPr>
            <w:rStyle w:val="Hyperlink"/>
            <w:noProof/>
          </w:rPr>
          <w:t>2.2</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Decision-making</w:t>
        </w:r>
        <w:r w:rsidR="006B1702">
          <w:rPr>
            <w:noProof/>
            <w:webHidden/>
          </w:rPr>
          <w:tab/>
        </w:r>
        <w:r w:rsidR="002C6482">
          <w:rPr>
            <w:noProof/>
            <w:webHidden/>
          </w:rPr>
          <w:fldChar w:fldCharType="begin"/>
        </w:r>
        <w:r w:rsidR="006B1702">
          <w:rPr>
            <w:noProof/>
            <w:webHidden/>
          </w:rPr>
          <w:instrText xml:space="preserve"> PAGEREF _Toc486584348 \h </w:instrText>
        </w:r>
        <w:r w:rsidR="002C6482">
          <w:rPr>
            <w:noProof/>
            <w:webHidden/>
          </w:rPr>
        </w:r>
        <w:r w:rsidR="002C6482">
          <w:rPr>
            <w:noProof/>
            <w:webHidden/>
          </w:rPr>
          <w:fldChar w:fldCharType="separate"/>
        </w:r>
        <w:r w:rsidR="006B1702">
          <w:rPr>
            <w:noProof/>
            <w:webHidden/>
          </w:rPr>
          <w:t>7</w:t>
        </w:r>
        <w:r w:rsidR="002C6482">
          <w:rPr>
            <w:noProof/>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49" w:history="1">
        <w:r w:rsidR="006B1702" w:rsidRPr="002149EB">
          <w:rPr>
            <w:rStyle w:val="Hyperlink"/>
            <w:noProof/>
          </w:rPr>
          <w:t>2.3</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Informed consent</w:t>
        </w:r>
        <w:r w:rsidR="006B1702">
          <w:rPr>
            <w:noProof/>
            <w:webHidden/>
          </w:rPr>
          <w:tab/>
        </w:r>
        <w:r w:rsidR="002C6482">
          <w:rPr>
            <w:noProof/>
            <w:webHidden/>
          </w:rPr>
          <w:fldChar w:fldCharType="begin"/>
        </w:r>
        <w:r w:rsidR="006B1702">
          <w:rPr>
            <w:noProof/>
            <w:webHidden/>
          </w:rPr>
          <w:instrText xml:space="preserve"> PAGEREF _Toc486584349 \h </w:instrText>
        </w:r>
        <w:r w:rsidR="002C6482">
          <w:rPr>
            <w:noProof/>
            <w:webHidden/>
          </w:rPr>
        </w:r>
        <w:r w:rsidR="002C6482">
          <w:rPr>
            <w:noProof/>
            <w:webHidden/>
          </w:rPr>
          <w:fldChar w:fldCharType="separate"/>
        </w:r>
        <w:r w:rsidR="006B1702">
          <w:rPr>
            <w:noProof/>
            <w:webHidden/>
          </w:rPr>
          <w:t>8</w:t>
        </w:r>
        <w:r w:rsidR="002C6482">
          <w:rPr>
            <w:noProof/>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50" w:history="1">
        <w:r w:rsidR="006B1702" w:rsidRPr="002149EB">
          <w:rPr>
            <w:rStyle w:val="Hyperlink"/>
            <w:noProof/>
          </w:rPr>
          <w:t>2.4</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Adverse events and open disclosure</w:t>
        </w:r>
        <w:r w:rsidR="006B1702">
          <w:rPr>
            <w:noProof/>
            <w:webHidden/>
          </w:rPr>
          <w:tab/>
        </w:r>
        <w:r w:rsidR="002C6482">
          <w:rPr>
            <w:noProof/>
            <w:webHidden/>
          </w:rPr>
          <w:fldChar w:fldCharType="begin"/>
        </w:r>
        <w:r w:rsidR="006B1702">
          <w:rPr>
            <w:noProof/>
            <w:webHidden/>
          </w:rPr>
          <w:instrText xml:space="preserve"> PAGEREF _Toc486584350 \h </w:instrText>
        </w:r>
        <w:r w:rsidR="002C6482">
          <w:rPr>
            <w:noProof/>
            <w:webHidden/>
          </w:rPr>
        </w:r>
        <w:r w:rsidR="002C6482">
          <w:rPr>
            <w:noProof/>
            <w:webHidden/>
          </w:rPr>
          <w:fldChar w:fldCharType="separate"/>
        </w:r>
        <w:r w:rsidR="006B1702">
          <w:rPr>
            <w:noProof/>
            <w:webHidden/>
          </w:rPr>
          <w:t>8</w:t>
        </w:r>
        <w:r w:rsidR="002C6482">
          <w:rPr>
            <w:noProof/>
            <w:webHidden/>
          </w:rPr>
          <w:fldChar w:fldCharType="end"/>
        </w:r>
      </w:hyperlink>
    </w:p>
    <w:p w:rsidR="006B1702" w:rsidRDefault="001518F7">
      <w:pPr>
        <w:pStyle w:val="TOC1"/>
        <w:rPr>
          <w:rFonts w:asciiTheme="minorHAnsi" w:eastAsiaTheme="minorEastAsia" w:hAnsiTheme="minorHAnsi" w:cstheme="minorBidi"/>
          <w:b w:val="0"/>
          <w:color w:val="auto"/>
          <w:sz w:val="22"/>
          <w:szCs w:val="22"/>
          <w:lang w:eastAsia="en-AU"/>
        </w:rPr>
      </w:pPr>
      <w:hyperlink w:anchor="_Toc486584351" w:history="1">
        <w:r w:rsidR="006B1702" w:rsidRPr="002149EB">
          <w:rPr>
            <w:rStyle w:val="Hyperlink"/>
          </w:rPr>
          <w:t>Principle 3: Cultural practice and respectful relationships</w:t>
        </w:r>
        <w:r w:rsidR="006B1702">
          <w:rPr>
            <w:webHidden/>
          </w:rPr>
          <w:tab/>
        </w:r>
        <w:r w:rsidR="002C6482">
          <w:rPr>
            <w:webHidden/>
          </w:rPr>
          <w:fldChar w:fldCharType="begin"/>
        </w:r>
        <w:r w:rsidR="006B1702">
          <w:rPr>
            <w:webHidden/>
          </w:rPr>
          <w:instrText xml:space="preserve"> PAGEREF _Toc486584351 \h </w:instrText>
        </w:r>
        <w:r w:rsidR="002C6482">
          <w:rPr>
            <w:webHidden/>
          </w:rPr>
        </w:r>
        <w:r w:rsidR="002C6482">
          <w:rPr>
            <w:webHidden/>
          </w:rPr>
          <w:fldChar w:fldCharType="separate"/>
        </w:r>
        <w:r w:rsidR="006B1702">
          <w:rPr>
            <w:webHidden/>
          </w:rPr>
          <w:t>9</w:t>
        </w:r>
        <w:r w:rsidR="002C6482">
          <w:rPr>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52" w:history="1">
        <w:r w:rsidR="006B1702" w:rsidRPr="002149EB">
          <w:rPr>
            <w:rStyle w:val="Hyperlink"/>
            <w:noProof/>
          </w:rPr>
          <w:t xml:space="preserve">3.1 </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Aboriginal and/or Torres Strait Islander peoples’ health</w:t>
        </w:r>
        <w:r w:rsidR="006B1702">
          <w:rPr>
            <w:noProof/>
            <w:webHidden/>
          </w:rPr>
          <w:tab/>
        </w:r>
        <w:r w:rsidR="002C6482">
          <w:rPr>
            <w:noProof/>
            <w:webHidden/>
          </w:rPr>
          <w:fldChar w:fldCharType="begin"/>
        </w:r>
        <w:r w:rsidR="006B1702">
          <w:rPr>
            <w:noProof/>
            <w:webHidden/>
          </w:rPr>
          <w:instrText xml:space="preserve"> PAGEREF _Toc486584352 \h </w:instrText>
        </w:r>
        <w:r w:rsidR="002C6482">
          <w:rPr>
            <w:noProof/>
            <w:webHidden/>
          </w:rPr>
        </w:r>
        <w:r w:rsidR="002C6482">
          <w:rPr>
            <w:noProof/>
            <w:webHidden/>
          </w:rPr>
          <w:fldChar w:fldCharType="separate"/>
        </w:r>
        <w:r w:rsidR="006B1702">
          <w:rPr>
            <w:noProof/>
            <w:webHidden/>
          </w:rPr>
          <w:t>9</w:t>
        </w:r>
        <w:r w:rsidR="002C6482">
          <w:rPr>
            <w:noProof/>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53" w:history="1">
        <w:r w:rsidR="006B1702" w:rsidRPr="002149EB">
          <w:rPr>
            <w:rStyle w:val="Hyperlink"/>
            <w:noProof/>
          </w:rPr>
          <w:t xml:space="preserve">3.2  </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Culturally safe and respectful practice</w:t>
        </w:r>
        <w:r w:rsidR="006B1702">
          <w:rPr>
            <w:noProof/>
            <w:webHidden/>
          </w:rPr>
          <w:tab/>
        </w:r>
        <w:r w:rsidR="002C6482">
          <w:rPr>
            <w:noProof/>
            <w:webHidden/>
          </w:rPr>
          <w:fldChar w:fldCharType="begin"/>
        </w:r>
        <w:r w:rsidR="006B1702">
          <w:rPr>
            <w:noProof/>
            <w:webHidden/>
          </w:rPr>
          <w:instrText xml:space="preserve"> PAGEREF _Toc486584353 \h </w:instrText>
        </w:r>
        <w:r w:rsidR="002C6482">
          <w:rPr>
            <w:noProof/>
            <w:webHidden/>
          </w:rPr>
        </w:r>
        <w:r w:rsidR="002C6482">
          <w:rPr>
            <w:noProof/>
            <w:webHidden/>
          </w:rPr>
          <w:fldChar w:fldCharType="separate"/>
        </w:r>
        <w:r w:rsidR="006B1702">
          <w:rPr>
            <w:noProof/>
            <w:webHidden/>
          </w:rPr>
          <w:t>9</w:t>
        </w:r>
        <w:r w:rsidR="002C6482">
          <w:rPr>
            <w:noProof/>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54" w:history="1">
        <w:r w:rsidR="006B1702" w:rsidRPr="002149EB">
          <w:rPr>
            <w:rStyle w:val="Hyperlink"/>
            <w:noProof/>
          </w:rPr>
          <w:t>3.3</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Effective communication</w:t>
        </w:r>
        <w:r w:rsidR="006B1702">
          <w:rPr>
            <w:noProof/>
            <w:webHidden/>
          </w:rPr>
          <w:tab/>
        </w:r>
        <w:r w:rsidR="002C6482">
          <w:rPr>
            <w:noProof/>
            <w:webHidden/>
          </w:rPr>
          <w:fldChar w:fldCharType="begin"/>
        </w:r>
        <w:r w:rsidR="006B1702">
          <w:rPr>
            <w:noProof/>
            <w:webHidden/>
          </w:rPr>
          <w:instrText xml:space="preserve"> PAGEREF _Toc486584354 \h </w:instrText>
        </w:r>
        <w:r w:rsidR="002C6482">
          <w:rPr>
            <w:noProof/>
            <w:webHidden/>
          </w:rPr>
        </w:r>
        <w:r w:rsidR="002C6482">
          <w:rPr>
            <w:noProof/>
            <w:webHidden/>
          </w:rPr>
          <w:fldChar w:fldCharType="separate"/>
        </w:r>
        <w:r w:rsidR="006B1702">
          <w:rPr>
            <w:noProof/>
            <w:webHidden/>
          </w:rPr>
          <w:t>9</w:t>
        </w:r>
        <w:r w:rsidR="002C6482">
          <w:rPr>
            <w:noProof/>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55" w:history="1">
        <w:r w:rsidR="006B1702" w:rsidRPr="002149EB">
          <w:rPr>
            <w:rStyle w:val="Hyperlink"/>
            <w:noProof/>
          </w:rPr>
          <w:t>3.4</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Bullying and harassment</w:t>
        </w:r>
        <w:r w:rsidR="006B1702">
          <w:rPr>
            <w:noProof/>
            <w:webHidden/>
          </w:rPr>
          <w:tab/>
        </w:r>
        <w:r w:rsidR="002C6482">
          <w:rPr>
            <w:noProof/>
            <w:webHidden/>
          </w:rPr>
          <w:fldChar w:fldCharType="begin"/>
        </w:r>
        <w:r w:rsidR="006B1702">
          <w:rPr>
            <w:noProof/>
            <w:webHidden/>
          </w:rPr>
          <w:instrText xml:space="preserve"> PAGEREF _Toc486584355 \h </w:instrText>
        </w:r>
        <w:r w:rsidR="002C6482">
          <w:rPr>
            <w:noProof/>
            <w:webHidden/>
          </w:rPr>
        </w:r>
        <w:r w:rsidR="002C6482">
          <w:rPr>
            <w:noProof/>
            <w:webHidden/>
          </w:rPr>
          <w:fldChar w:fldCharType="separate"/>
        </w:r>
        <w:r w:rsidR="006B1702">
          <w:rPr>
            <w:noProof/>
            <w:webHidden/>
          </w:rPr>
          <w:t>10</w:t>
        </w:r>
        <w:r w:rsidR="002C6482">
          <w:rPr>
            <w:noProof/>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56" w:history="1">
        <w:r w:rsidR="006B1702" w:rsidRPr="002149EB">
          <w:rPr>
            <w:rStyle w:val="Hyperlink"/>
            <w:noProof/>
          </w:rPr>
          <w:t>3.5</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Confidentiality and privacy</w:t>
        </w:r>
        <w:r w:rsidR="006B1702">
          <w:rPr>
            <w:noProof/>
            <w:webHidden/>
          </w:rPr>
          <w:tab/>
        </w:r>
        <w:r w:rsidR="002C6482">
          <w:rPr>
            <w:noProof/>
            <w:webHidden/>
          </w:rPr>
          <w:fldChar w:fldCharType="begin"/>
        </w:r>
        <w:r w:rsidR="006B1702">
          <w:rPr>
            <w:noProof/>
            <w:webHidden/>
          </w:rPr>
          <w:instrText xml:space="preserve"> PAGEREF _Toc486584356 \h </w:instrText>
        </w:r>
        <w:r w:rsidR="002C6482">
          <w:rPr>
            <w:noProof/>
            <w:webHidden/>
          </w:rPr>
        </w:r>
        <w:r w:rsidR="002C6482">
          <w:rPr>
            <w:noProof/>
            <w:webHidden/>
          </w:rPr>
          <w:fldChar w:fldCharType="separate"/>
        </w:r>
        <w:r w:rsidR="006B1702">
          <w:rPr>
            <w:noProof/>
            <w:webHidden/>
          </w:rPr>
          <w:t>10</w:t>
        </w:r>
        <w:r w:rsidR="002C6482">
          <w:rPr>
            <w:noProof/>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57" w:history="1">
        <w:r w:rsidR="006B1702" w:rsidRPr="002149EB">
          <w:rPr>
            <w:rStyle w:val="Hyperlink"/>
            <w:noProof/>
          </w:rPr>
          <w:t xml:space="preserve">3.6 </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End-of-life care</w:t>
        </w:r>
        <w:r w:rsidR="006B1702">
          <w:rPr>
            <w:noProof/>
            <w:webHidden/>
          </w:rPr>
          <w:tab/>
        </w:r>
        <w:r w:rsidR="002C6482">
          <w:rPr>
            <w:noProof/>
            <w:webHidden/>
          </w:rPr>
          <w:fldChar w:fldCharType="begin"/>
        </w:r>
        <w:r w:rsidR="006B1702">
          <w:rPr>
            <w:noProof/>
            <w:webHidden/>
          </w:rPr>
          <w:instrText xml:space="preserve"> PAGEREF _Toc486584357 \h </w:instrText>
        </w:r>
        <w:r w:rsidR="002C6482">
          <w:rPr>
            <w:noProof/>
            <w:webHidden/>
          </w:rPr>
        </w:r>
        <w:r w:rsidR="002C6482">
          <w:rPr>
            <w:noProof/>
            <w:webHidden/>
          </w:rPr>
          <w:fldChar w:fldCharType="separate"/>
        </w:r>
        <w:r w:rsidR="006B1702">
          <w:rPr>
            <w:noProof/>
            <w:webHidden/>
          </w:rPr>
          <w:t>11</w:t>
        </w:r>
        <w:r w:rsidR="002C6482">
          <w:rPr>
            <w:noProof/>
            <w:webHidden/>
          </w:rPr>
          <w:fldChar w:fldCharType="end"/>
        </w:r>
      </w:hyperlink>
    </w:p>
    <w:p w:rsidR="006B1702" w:rsidRDefault="00864151">
      <w:pPr>
        <w:pStyle w:val="TOC2"/>
        <w:rPr>
          <w:rFonts w:asciiTheme="minorHAnsi" w:eastAsiaTheme="minorEastAsia" w:hAnsiTheme="minorHAnsi" w:cstheme="minorBidi"/>
          <w:b w:val="0"/>
          <w:noProof/>
          <w:sz w:val="22"/>
          <w:szCs w:val="22"/>
          <w:lang w:eastAsia="en-AU"/>
        </w:rPr>
      </w:pPr>
      <w:r>
        <w:t xml:space="preserve">Domain:  </w:t>
      </w:r>
      <w:hyperlink w:anchor="_Toc486584358" w:history="1">
        <w:r w:rsidR="006B1702" w:rsidRPr="002149EB">
          <w:rPr>
            <w:rStyle w:val="Hyperlink"/>
            <w:noProof/>
          </w:rPr>
          <w:t>Act with professional integrity</w:t>
        </w:r>
        <w:r w:rsidR="006B1702">
          <w:rPr>
            <w:noProof/>
            <w:webHidden/>
          </w:rPr>
          <w:tab/>
        </w:r>
        <w:r w:rsidR="002C6482">
          <w:rPr>
            <w:noProof/>
            <w:webHidden/>
          </w:rPr>
          <w:fldChar w:fldCharType="begin"/>
        </w:r>
        <w:r w:rsidR="006B1702">
          <w:rPr>
            <w:noProof/>
            <w:webHidden/>
          </w:rPr>
          <w:instrText xml:space="preserve"> PAGEREF _Toc486584358 \h </w:instrText>
        </w:r>
        <w:r w:rsidR="002C6482">
          <w:rPr>
            <w:noProof/>
            <w:webHidden/>
          </w:rPr>
        </w:r>
        <w:r w:rsidR="002C6482">
          <w:rPr>
            <w:noProof/>
            <w:webHidden/>
          </w:rPr>
          <w:fldChar w:fldCharType="separate"/>
        </w:r>
        <w:r w:rsidR="006B1702">
          <w:rPr>
            <w:noProof/>
            <w:webHidden/>
          </w:rPr>
          <w:t>11</w:t>
        </w:r>
        <w:r w:rsidR="002C6482">
          <w:rPr>
            <w:noProof/>
            <w:webHidden/>
          </w:rPr>
          <w:fldChar w:fldCharType="end"/>
        </w:r>
      </w:hyperlink>
    </w:p>
    <w:p w:rsidR="006B1702" w:rsidRDefault="001518F7">
      <w:pPr>
        <w:pStyle w:val="TOC1"/>
        <w:rPr>
          <w:rFonts w:asciiTheme="minorHAnsi" w:eastAsiaTheme="minorEastAsia" w:hAnsiTheme="minorHAnsi" w:cstheme="minorBidi"/>
          <w:b w:val="0"/>
          <w:color w:val="auto"/>
          <w:sz w:val="22"/>
          <w:szCs w:val="22"/>
          <w:lang w:eastAsia="en-AU"/>
        </w:rPr>
      </w:pPr>
      <w:hyperlink w:anchor="_Toc486584359" w:history="1">
        <w:r w:rsidR="006B1702" w:rsidRPr="002149EB">
          <w:rPr>
            <w:rStyle w:val="Hyperlink"/>
          </w:rPr>
          <w:t>Principle 4: Professional behaviour</w:t>
        </w:r>
        <w:r w:rsidR="006B1702">
          <w:rPr>
            <w:webHidden/>
          </w:rPr>
          <w:tab/>
        </w:r>
        <w:r w:rsidR="002C6482">
          <w:rPr>
            <w:webHidden/>
          </w:rPr>
          <w:fldChar w:fldCharType="begin"/>
        </w:r>
        <w:r w:rsidR="006B1702">
          <w:rPr>
            <w:webHidden/>
          </w:rPr>
          <w:instrText xml:space="preserve"> PAGEREF _Toc486584359 \h </w:instrText>
        </w:r>
        <w:r w:rsidR="002C6482">
          <w:rPr>
            <w:webHidden/>
          </w:rPr>
        </w:r>
        <w:r w:rsidR="002C6482">
          <w:rPr>
            <w:webHidden/>
          </w:rPr>
          <w:fldChar w:fldCharType="separate"/>
        </w:r>
        <w:r w:rsidR="006B1702">
          <w:rPr>
            <w:webHidden/>
          </w:rPr>
          <w:t>11</w:t>
        </w:r>
        <w:r w:rsidR="002C6482">
          <w:rPr>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60" w:history="1">
        <w:r w:rsidR="006B1702" w:rsidRPr="002149EB">
          <w:rPr>
            <w:rStyle w:val="Hyperlink"/>
            <w:noProof/>
          </w:rPr>
          <w:t>4.1</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Professional boundaries</w:t>
        </w:r>
        <w:r w:rsidR="006B1702">
          <w:rPr>
            <w:noProof/>
            <w:webHidden/>
          </w:rPr>
          <w:tab/>
        </w:r>
        <w:r w:rsidR="002C6482">
          <w:rPr>
            <w:noProof/>
            <w:webHidden/>
          </w:rPr>
          <w:fldChar w:fldCharType="begin"/>
        </w:r>
        <w:r w:rsidR="006B1702">
          <w:rPr>
            <w:noProof/>
            <w:webHidden/>
          </w:rPr>
          <w:instrText xml:space="preserve"> PAGEREF _Toc486584360 \h </w:instrText>
        </w:r>
        <w:r w:rsidR="002C6482">
          <w:rPr>
            <w:noProof/>
            <w:webHidden/>
          </w:rPr>
        </w:r>
        <w:r w:rsidR="002C6482">
          <w:rPr>
            <w:noProof/>
            <w:webHidden/>
          </w:rPr>
          <w:fldChar w:fldCharType="separate"/>
        </w:r>
        <w:r w:rsidR="006B1702">
          <w:rPr>
            <w:noProof/>
            <w:webHidden/>
          </w:rPr>
          <w:t>11</w:t>
        </w:r>
        <w:r w:rsidR="002C6482">
          <w:rPr>
            <w:noProof/>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61" w:history="1">
        <w:r w:rsidR="006B1702" w:rsidRPr="002149EB">
          <w:rPr>
            <w:rStyle w:val="Hyperlink"/>
            <w:noProof/>
          </w:rPr>
          <w:t xml:space="preserve">4.2 </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Advertising and professional representation</w:t>
        </w:r>
        <w:r w:rsidR="006B1702">
          <w:rPr>
            <w:noProof/>
            <w:webHidden/>
          </w:rPr>
          <w:tab/>
        </w:r>
        <w:r w:rsidR="002C6482">
          <w:rPr>
            <w:noProof/>
            <w:webHidden/>
          </w:rPr>
          <w:fldChar w:fldCharType="begin"/>
        </w:r>
        <w:r w:rsidR="006B1702">
          <w:rPr>
            <w:noProof/>
            <w:webHidden/>
          </w:rPr>
          <w:instrText xml:space="preserve"> PAGEREF _Toc486584361 \h </w:instrText>
        </w:r>
        <w:r w:rsidR="002C6482">
          <w:rPr>
            <w:noProof/>
            <w:webHidden/>
          </w:rPr>
        </w:r>
        <w:r w:rsidR="002C6482">
          <w:rPr>
            <w:noProof/>
            <w:webHidden/>
          </w:rPr>
          <w:fldChar w:fldCharType="separate"/>
        </w:r>
        <w:r w:rsidR="006B1702">
          <w:rPr>
            <w:noProof/>
            <w:webHidden/>
          </w:rPr>
          <w:t>12</w:t>
        </w:r>
        <w:r w:rsidR="002C6482">
          <w:rPr>
            <w:noProof/>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62" w:history="1">
        <w:r w:rsidR="006B1702" w:rsidRPr="002149EB">
          <w:rPr>
            <w:rStyle w:val="Hyperlink"/>
            <w:noProof/>
          </w:rPr>
          <w:t xml:space="preserve">4.3 </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Legal, insurance and other assessments</w:t>
        </w:r>
        <w:r w:rsidR="006B1702">
          <w:rPr>
            <w:noProof/>
            <w:webHidden/>
          </w:rPr>
          <w:tab/>
        </w:r>
        <w:r w:rsidR="002C6482">
          <w:rPr>
            <w:noProof/>
            <w:webHidden/>
          </w:rPr>
          <w:fldChar w:fldCharType="begin"/>
        </w:r>
        <w:r w:rsidR="006B1702">
          <w:rPr>
            <w:noProof/>
            <w:webHidden/>
          </w:rPr>
          <w:instrText xml:space="preserve"> PAGEREF _Toc486584362 \h </w:instrText>
        </w:r>
        <w:r w:rsidR="002C6482">
          <w:rPr>
            <w:noProof/>
            <w:webHidden/>
          </w:rPr>
        </w:r>
        <w:r w:rsidR="002C6482">
          <w:rPr>
            <w:noProof/>
            <w:webHidden/>
          </w:rPr>
          <w:fldChar w:fldCharType="separate"/>
        </w:r>
        <w:r w:rsidR="006B1702">
          <w:rPr>
            <w:noProof/>
            <w:webHidden/>
          </w:rPr>
          <w:t>12</w:t>
        </w:r>
        <w:r w:rsidR="002C6482">
          <w:rPr>
            <w:noProof/>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63" w:history="1">
        <w:r w:rsidR="006B1702" w:rsidRPr="002149EB">
          <w:rPr>
            <w:rStyle w:val="Hyperlink"/>
            <w:noProof/>
          </w:rPr>
          <w:t>4.4</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Conflicts of interest</w:t>
        </w:r>
        <w:r w:rsidR="006B1702">
          <w:rPr>
            <w:noProof/>
            <w:webHidden/>
          </w:rPr>
          <w:tab/>
        </w:r>
        <w:r w:rsidR="002C6482">
          <w:rPr>
            <w:noProof/>
            <w:webHidden/>
          </w:rPr>
          <w:fldChar w:fldCharType="begin"/>
        </w:r>
        <w:r w:rsidR="006B1702">
          <w:rPr>
            <w:noProof/>
            <w:webHidden/>
          </w:rPr>
          <w:instrText xml:space="preserve"> PAGEREF _Toc486584363 \h </w:instrText>
        </w:r>
        <w:r w:rsidR="002C6482">
          <w:rPr>
            <w:noProof/>
            <w:webHidden/>
          </w:rPr>
        </w:r>
        <w:r w:rsidR="002C6482">
          <w:rPr>
            <w:noProof/>
            <w:webHidden/>
          </w:rPr>
          <w:fldChar w:fldCharType="separate"/>
        </w:r>
        <w:r w:rsidR="006B1702">
          <w:rPr>
            <w:noProof/>
            <w:webHidden/>
          </w:rPr>
          <w:t>12</w:t>
        </w:r>
        <w:r w:rsidR="002C6482">
          <w:rPr>
            <w:noProof/>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64" w:history="1">
        <w:r w:rsidR="006B1702" w:rsidRPr="002149EB">
          <w:rPr>
            <w:rStyle w:val="Hyperlink"/>
            <w:noProof/>
          </w:rPr>
          <w:t>4.5</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Financial arrangements and gifts</w:t>
        </w:r>
        <w:r w:rsidR="006B1702">
          <w:rPr>
            <w:noProof/>
            <w:webHidden/>
          </w:rPr>
          <w:tab/>
        </w:r>
        <w:r w:rsidR="002C6482">
          <w:rPr>
            <w:noProof/>
            <w:webHidden/>
          </w:rPr>
          <w:fldChar w:fldCharType="begin"/>
        </w:r>
        <w:r w:rsidR="006B1702">
          <w:rPr>
            <w:noProof/>
            <w:webHidden/>
          </w:rPr>
          <w:instrText xml:space="preserve"> PAGEREF _Toc486584364 \h </w:instrText>
        </w:r>
        <w:r w:rsidR="002C6482">
          <w:rPr>
            <w:noProof/>
            <w:webHidden/>
          </w:rPr>
        </w:r>
        <w:r w:rsidR="002C6482">
          <w:rPr>
            <w:noProof/>
            <w:webHidden/>
          </w:rPr>
          <w:fldChar w:fldCharType="separate"/>
        </w:r>
        <w:r w:rsidR="006B1702">
          <w:rPr>
            <w:noProof/>
            <w:webHidden/>
          </w:rPr>
          <w:t>13</w:t>
        </w:r>
        <w:r w:rsidR="002C6482">
          <w:rPr>
            <w:noProof/>
            <w:webHidden/>
          </w:rPr>
          <w:fldChar w:fldCharType="end"/>
        </w:r>
      </w:hyperlink>
    </w:p>
    <w:p w:rsidR="006B1702" w:rsidRDefault="001518F7">
      <w:pPr>
        <w:pStyle w:val="TOC1"/>
        <w:rPr>
          <w:rFonts w:asciiTheme="minorHAnsi" w:eastAsiaTheme="minorEastAsia" w:hAnsiTheme="minorHAnsi" w:cstheme="minorBidi"/>
          <w:b w:val="0"/>
          <w:color w:val="auto"/>
          <w:sz w:val="22"/>
          <w:szCs w:val="22"/>
          <w:lang w:eastAsia="en-AU"/>
        </w:rPr>
      </w:pPr>
      <w:hyperlink w:anchor="_Toc486584365" w:history="1">
        <w:r w:rsidR="006B1702" w:rsidRPr="002149EB">
          <w:rPr>
            <w:rStyle w:val="Hyperlink"/>
          </w:rPr>
          <w:t>Principle 5: Teaching, supervising and assessing</w:t>
        </w:r>
        <w:r w:rsidR="006B1702">
          <w:rPr>
            <w:webHidden/>
          </w:rPr>
          <w:tab/>
        </w:r>
        <w:r w:rsidR="002C6482">
          <w:rPr>
            <w:webHidden/>
          </w:rPr>
          <w:fldChar w:fldCharType="begin"/>
        </w:r>
        <w:r w:rsidR="006B1702">
          <w:rPr>
            <w:webHidden/>
          </w:rPr>
          <w:instrText xml:space="preserve"> PAGEREF _Toc486584365 \h </w:instrText>
        </w:r>
        <w:r w:rsidR="002C6482">
          <w:rPr>
            <w:webHidden/>
          </w:rPr>
        </w:r>
        <w:r w:rsidR="002C6482">
          <w:rPr>
            <w:webHidden/>
          </w:rPr>
          <w:fldChar w:fldCharType="separate"/>
        </w:r>
        <w:r w:rsidR="006B1702">
          <w:rPr>
            <w:webHidden/>
          </w:rPr>
          <w:t>13</w:t>
        </w:r>
        <w:r w:rsidR="002C6482">
          <w:rPr>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66" w:history="1">
        <w:r w:rsidR="006B1702" w:rsidRPr="002149EB">
          <w:rPr>
            <w:rStyle w:val="Hyperlink"/>
            <w:noProof/>
          </w:rPr>
          <w:t xml:space="preserve">5.1 </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Teaching and supervising</w:t>
        </w:r>
        <w:r w:rsidR="006B1702">
          <w:rPr>
            <w:noProof/>
            <w:webHidden/>
          </w:rPr>
          <w:tab/>
        </w:r>
        <w:r w:rsidR="002C6482">
          <w:rPr>
            <w:noProof/>
            <w:webHidden/>
          </w:rPr>
          <w:fldChar w:fldCharType="begin"/>
        </w:r>
        <w:r w:rsidR="006B1702">
          <w:rPr>
            <w:noProof/>
            <w:webHidden/>
          </w:rPr>
          <w:instrText xml:space="preserve"> PAGEREF _Toc486584366 \h </w:instrText>
        </w:r>
        <w:r w:rsidR="002C6482">
          <w:rPr>
            <w:noProof/>
            <w:webHidden/>
          </w:rPr>
        </w:r>
        <w:r w:rsidR="002C6482">
          <w:rPr>
            <w:noProof/>
            <w:webHidden/>
          </w:rPr>
          <w:fldChar w:fldCharType="separate"/>
        </w:r>
        <w:r w:rsidR="006B1702">
          <w:rPr>
            <w:noProof/>
            <w:webHidden/>
          </w:rPr>
          <w:t>13</w:t>
        </w:r>
        <w:r w:rsidR="002C6482">
          <w:rPr>
            <w:noProof/>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67" w:history="1">
        <w:r w:rsidR="006B1702" w:rsidRPr="002149EB">
          <w:rPr>
            <w:rStyle w:val="Hyperlink"/>
            <w:noProof/>
          </w:rPr>
          <w:t>5.2</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Assessing colleagues and students</w:t>
        </w:r>
        <w:r w:rsidR="006B1702">
          <w:rPr>
            <w:noProof/>
            <w:webHidden/>
          </w:rPr>
          <w:tab/>
        </w:r>
        <w:r w:rsidR="002C6482">
          <w:rPr>
            <w:noProof/>
            <w:webHidden/>
          </w:rPr>
          <w:fldChar w:fldCharType="begin"/>
        </w:r>
        <w:r w:rsidR="006B1702">
          <w:rPr>
            <w:noProof/>
            <w:webHidden/>
          </w:rPr>
          <w:instrText xml:space="preserve"> PAGEREF _Toc486584367 \h </w:instrText>
        </w:r>
        <w:r w:rsidR="002C6482">
          <w:rPr>
            <w:noProof/>
            <w:webHidden/>
          </w:rPr>
        </w:r>
        <w:r w:rsidR="002C6482">
          <w:rPr>
            <w:noProof/>
            <w:webHidden/>
          </w:rPr>
          <w:fldChar w:fldCharType="separate"/>
        </w:r>
        <w:r w:rsidR="006B1702">
          <w:rPr>
            <w:noProof/>
            <w:webHidden/>
          </w:rPr>
          <w:t>14</w:t>
        </w:r>
        <w:r w:rsidR="002C6482">
          <w:rPr>
            <w:noProof/>
            <w:webHidden/>
          </w:rPr>
          <w:fldChar w:fldCharType="end"/>
        </w:r>
      </w:hyperlink>
    </w:p>
    <w:p w:rsidR="006B1702" w:rsidRDefault="001518F7">
      <w:pPr>
        <w:pStyle w:val="TOC1"/>
        <w:rPr>
          <w:rFonts w:asciiTheme="minorHAnsi" w:eastAsiaTheme="minorEastAsia" w:hAnsiTheme="minorHAnsi" w:cstheme="minorBidi"/>
          <w:b w:val="0"/>
          <w:color w:val="auto"/>
          <w:sz w:val="22"/>
          <w:szCs w:val="22"/>
          <w:lang w:eastAsia="en-AU"/>
        </w:rPr>
      </w:pPr>
      <w:hyperlink w:anchor="_Toc486584368" w:history="1">
        <w:r w:rsidR="006B1702" w:rsidRPr="002149EB">
          <w:rPr>
            <w:rStyle w:val="Hyperlink"/>
          </w:rPr>
          <w:t>Principle 6: Research in health</w:t>
        </w:r>
        <w:r w:rsidR="006B1702">
          <w:rPr>
            <w:webHidden/>
          </w:rPr>
          <w:tab/>
        </w:r>
        <w:r w:rsidR="002C6482">
          <w:rPr>
            <w:webHidden/>
          </w:rPr>
          <w:fldChar w:fldCharType="begin"/>
        </w:r>
        <w:r w:rsidR="006B1702">
          <w:rPr>
            <w:webHidden/>
          </w:rPr>
          <w:instrText xml:space="preserve"> PAGEREF _Toc486584368 \h </w:instrText>
        </w:r>
        <w:r w:rsidR="002C6482">
          <w:rPr>
            <w:webHidden/>
          </w:rPr>
        </w:r>
        <w:r w:rsidR="002C6482">
          <w:rPr>
            <w:webHidden/>
          </w:rPr>
          <w:fldChar w:fldCharType="separate"/>
        </w:r>
        <w:r w:rsidR="006B1702">
          <w:rPr>
            <w:webHidden/>
          </w:rPr>
          <w:t>14</w:t>
        </w:r>
        <w:r w:rsidR="002C6482">
          <w:rPr>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69" w:history="1">
        <w:r w:rsidR="006B1702" w:rsidRPr="002149EB">
          <w:rPr>
            <w:rStyle w:val="Hyperlink"/>
            <w:noProof/>
          </w:rPr>
          <w:t>6.1</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Rights and responsibilities</w:t>
        </w:r>
        <w:r w:rsidR="006B1702">
          <w:rPr>
            <w:noProof/>
            <w:webHidden/>
          </w:rPr>
          <w:tab/>
        </w:r>
        <w:r w:rsidR="002C6482">
          <w:rPr>
            <w:noProof/>
            <w:webHidden/>
          </w:rPr>
          <w:fldChar w:fldCharType="begin"/>
        </w:r>
        <w:r w:rsidR="006B1702">
          <w:rPr>
            <w:noProof/>
            <w:webHidden/>
          </w:rPr>
          <w:instrText xml:space="preserve"> PAGEREF _Toc486584369 \h </w:instrText>
        </w:r>
        <w:r w:rsidR="002C6482">
          <w:rPr>
            <w:noProof/>
            <w:webHidden/>
          </w:rPr>
        </w:r>
        <w:r w:rsidR="002C6482">
          <w:rPr>
            <w:noProof/>
            <w:webHidden/>
          </w:rPr>
          <w:fldChar w:fldCharType="separate"/>
        </w:r>
        <w:r w:rsidR="006B1702">
          <w:rPr>
            <w:noProof/>
            <w:webHidden/>
          </w:rPr>
          <w:t>14</w:t>
        </w:r>
        <w:r w:rsidR="002C6482">
          <w:rPr>
            <w:noProof/>
            <w:webHidden/>
          </w:rPr>
          <w:fldChar w:fldCharType="end"/>
        </w:r>
      </w:hyperlink>
    </w:p>
    <w:p w:rsidR="006B1702" w:rsidRDefault="00864151">
      <w:pPr>
        <w:pStyle w:val="TOC2"/>
        <w:rPr>
          <w:rFonts w:asciiTheme="minorHAnsi" w:eastAsiaTheme="minorEastAsia" w:hAnsiTheme="minorHAnsi" w:cstheme="minorBidi"/>
          <w:b w:val="0"/>
          <w:noProof/>
          <w:sz w:val="22"/>
          <w:szCs w:val="22"/>
          <w:lang w:eastAsia="en-AU"/>
        </w:rPr>
      </w:pPr>
      <w:r>
        <w:t xml:space="preserve">Domain:  </w:t>
      </w:r>
      <w:hyperlink w:anchor="_Toc486584370" w:history="1">
        <w:r w:rsidR="006B1702" w:rsidRPr="002149EB">
          <w:rPr>
            <w:rStyle w:val="Hyperlink"/>
            <w:noProof/>
          </w:rPr>
          <w:t>Promote health and wellbeing</w:t>
        </w:r>
        <w:r w:rsidR="006B1702">
          <w:rPr>
            <w:noProof/>
            <w:webHidden/>
          </w:rPr>
          <w:tab/>
        </w:r>
        <w:r w:rsidR="002C6482">
          <w:rPr>
            <w:noProof/>
            <w:webHidden/>
          </w:rPr>
          <w:fldChar w:fldCharType="begin"/>
        </w:r>
        <w:r w:rsidR="006B1702">
          <w:rPr>
            <w:noProof/>
            <w:webHidden/>
          </w:rPr>
          <w:instrText xml:space="preserve"> PAGEREF _Toc486584370 \h </w:instrText>
        </w:r>
        <w:r w:rsidR="002C6482">
          <w:rPr>
            <w:noProof/>
            <w:webHidden/>
          </w:rPr>
        </w:r>
        <w:r w:rsidR="002C6482">
          <w:rPr>
            <w:noProof/>
            <w:webHidden/>
          </w:rPr>
          <w:fldChar w:fldCharType="separate"/>
        </w:r>
        <w:r w:rsidR="006B1702">
          <w:rPr>
            <w:noProof/>
            <w:webHidden/>
          </w:rPr>
          <w:t>14</w:t>
        </w:r>
        <w:r w:rsidR="002C6482">
          <w:rPr>
            <w:noProof/>
            <w:webHidden/>
          </w:rPr>
          <w:fldChar w:fldCharType="end"/>
        </w:r>
      </w:hyperlink>
    </w:p>
    <w:p w:rsidR="006B1702" w:rsidRDefault="001518F7">
      <w:pPr>
        <w:pStyle w:val="TOC1"/>
        <w:rPr>
          <w:rFonts w:asciiTheme="minorHAnsi" w:eastAsiaTheme="minorEastAsia" w:hAnsiTheme="minorHAnsi" w:cstheme="minorBidi"/>
          <w:b w:val="0"/>
          <w:color w:val="auto"/>
          <w:sz w:val="22"/>
          <w:szCs w:val="22"/>
          <w:lang w:eastAsia="en-AU"/>
        </w:rPr>
      </w:pPr>
      <w:hyperlink w:anchor="_Toc486584371" w:history="1">
        <w:r w:rsidR="006B1702" w:rsidRPr="002149EB">
          <w:rPr>
            <w:rStyle w:val="Hyperlink"/>
          </w:rPr>
          <w:t>Principle 7: Health and wellbeing</w:t>
        </w:r>
        <w:r w:rsidR="006B1702">
          <w:rPr>
            <w:webHidden/>
          </w:rPr>
          <w:tab/>
        </w:r>
        <w:r w:rsidR="002C6482">
          <w:rPr>
            <w:webHidden/>
          </w:rPr>
          <w:fldChar w:fldCharType="begin"/>
        </w:r>
        <w:r w:rsidR="006B1702">
          <w:rPr>
            <w:webHidden/>
          </w:rPr>
          <w:instrText xml:space="preserve"> PAGEREF _Toc486584371 \h </w:instrText>
        </w:r>
        <w:r w:rsidR="002C6482">
          <w:rPr>
            <w:webHidden/>
          </w:rPr>
        </w:r>
        <w:r w:rsidR="002C6482">
          <w:rPr>
            <w:webHidden/>
          </w:rPr>
          <w:fldChar w:fldCharType="separate"/>
        </w:r>
        <w:r w:rsidR="006B1702">
          <w:rPr>
            <w:webHidden/>
          </w:rPr>
          <w:t>14</w:t>
        </w:r>
        <w:r w:rsidR="002C6482">
          <w:rPr>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72" w:history="1">
        <w:r w:rsidR="006B1702" w:rsidRPr="002149EB">
          <w:rPr>
            <w:rStyle w:val="Hyperlink"/>
            <w:noProof/>
          </w:rPr>
          <w:t>7.1</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Your and your colleagues’ health</w:t>
        </w:r>
        <w:r w:rsidR="006B1702">
          <w:rPr>
            <w:noProof/>
            <w:webHidden/>
          </w:rPr>
          <w:tab/>
        </w:r>
        <w:r w:rsidR="002C6482">
          <w:rPr>
            <w:noProof/>
            <w:webHidden/>
          </w:rPr>
          <w:fldChar w:fldCharType="begin"/>
        </w:r>
        <w:r w:rsidR="006B1702">
          <w:rPr>
            <w:noProof/>
            <w:webHidden/>
          </w:rPr>
          <w:instrText xml:space="preserve"> PAGEREF _Toc486584372 \h </w:instrText>
        </w:r>
        <w:r w:rsidR="002C6482">
          <w:rPr>
            <w:noProof/>
            <w:webHidden/>
          </w:rPr>
        </w:r>
        <w:r w:rsidR="002C6482">
          <w:rPr>
            <w:noProof/>
            <w:webHidden/>
          </w:rPr>
          <w:fldChar w:fldCharType="separate"/>
        </w:r>
        <w:r w:rsidR="006B1702">
          <w:rPr>
            <w:noProof/>
            <w:webHidden/>
          </w:rPr>
          <w:t>14</w:t>
        </w:r>
        <w:r w:rsidR="002C6482">
          <w:rPr>
            <w:noProof/>
            <w:webHidden/>
          </w:rPr>
          <w:fldChar w:fldCharType="end"/>
        </w:r>
      </w:hyperlink>
    </w:p>
    <w:p w:rsidR="006B1702" w:rsidRDefault="001518F7">
      <w:pPr>
        <w:pStyle w:val="TOC2"/>
        <w:rPr>
          <w:rFonts w:asciiTheme="minorHAnsi" w:eastAsiaTheme="minorEastAsia" w:hAnsiTheme="minorHAnsi" w:cstheme="minorBidi"/>
          <w:b w:val="0"/>
          <w:noProof/>
          <w:sz w:val="22"/>
          <w:szCs w:val="22"/>
          <w:lang w:eastAsia="en-AU"/>
        </w:rPr>
      </w:pPr>
      <w:hyperlink w:anchor="_Toc486584373" w:history="1">
        <w:r w:rsidR="006B1702" w:rsidRPr="002149EB">
          <w:rPr>
            <w:rStyle w:val="Hyperlink"/>
            <w:noProof/>
          </w:rPr>
          <w:t>7.2</w:t>
        </w:r>
        <w:r w:rsidR="006B1702">
          <w:rPr>
            <w:rFonts w:asciiTheme="minorHAnsi" w:eastAsiaTheme="minorEastAsia" w:hAnsiTheme="minorHAnsi" w:cstheme="minorBidi"/>
            <w:b w:val="0"/>
            <w:noProof/>
            <w:sz w:val="22"/>
            <w:szCs w:val="22"/>
            <w:lang w:eastAsia="en-AU"/>
          </w:rPr>
          <w:tab/>
        </w:r>
        <w:r w:rsidR="006B1702" w:rsidRPr="002149EB">
          <w:rPr>
            <w:rStyle w:val="Hyperlink"/>
            <w:noProof/>
          </w:rPr>
          <w:t>Health advocacy</w:t>
        </w:r>
        <w:r w:rsidR="006B1702">
          <w:rPr>
            <w:noProof/>
            <w:webHidden/>
          </w:rPr>
          <w:tab/>
        </w:r>
        <w:r w:rsidR="002C6482">
          <w:rPr>
            <w:noProof/>
            <w:webHidden/>
          </w:rPr>
          <w:fldChar w:fldCharType="begin"/>
        </w:r>
        <w:r w:rsidR="006B1702">
          <w:rPr>
            <w:noProof/>
            <w:webHidden/>
          </w:rPr>
          <w:instrText xml:space="preserve"> PAGEREF _Toc486584373 \h </w:instrText>
        </w:r>
        <w:r w:rsidR="002C6482">
          <w:rPr>
            <w:noProof/>
            <w:webHidden/>
          </w:rPr>
        </w:r>
        <w:r w:rsidR="002C6482">
          <w:rPr>
            <w:noProof/>
            <w:webHidden/>
          </w:rPr>
          <w:fldChar w:fldCharType="separate"/>
        </w:r>
        <w:r w:rsidR="006B1702">
          <w:rPr>
            <w:noProof/>
            <w:webHidden/>
          </w:rPr>
          <w:t>15</w:t>
        </w:r>
        <w:r w:rsidR="002C6482">
          <w:rPr>
            <w:noProof/>
            <w:webHidden/>
          </w:rPr>
          <w:fldChar w:fldCharType="end"/>
        </w:r>
      </w:hyperlink>
    </w:p>
    <w:p w:rsidR="006B1702" w:rsidRDefault="001518F7">
      <w:pPr>
        <w:pStyle w:val="TOC1"/>
        <w:rPr>
          <w:rFonts w:asciiTheme="minorHAnsi" w:eastAsiaTheme="minorEastAsia" w:hAnsiTheme="minorHAnsi" w:cstheme="minorBidi"/>
          <w:b w:val="0"/>
          <w:color w:val="auto"/>
          <w:sz w:val="22"/>
          <w:szCs w:val="22"/>
          <w:lang w:eastAsia="en-AU"/>
        </w:rPr>
      </w:pPr>
      <w:hyperlink w:anchor="_Toc486584374" w:history="1">
        <w:r w:rsidR="006B1702" w:rsidRPr="002149EB">
          <w:rPr>
            <w:rStyle w:val="Hyperlink"/>
          </w:rPr>
          <w:t>Glossary</w:t>
        </w:r>
        <w:r w:rsidR="006B1702">
          <w:rPr>
            <w:webHidden/>
          </w:rPr>
          <w:tab/>
        </w:r>
        <w:r w:rsidR="002C6482">
          <w:rPr>
            <w:webHidden/>
          </w:rPr>
          <w:fldChar w:fldCharType="begin"/>
        </w:r>
        <w:r w:rsidR="006B1702">
          <w:rPr>
            <w:webHidden/>
          </w:rPr>
          <w:instrText xml:space="preserve"> PAGEREF _Toc486584374 \h </w:instrText>
        </w:r>
        <w:r w:rsidR="002C6482">
          <w:rPr>
            <w:webHidden/>
          </w:rPr>
        </w:r>
        <w:r w:rsidR="002C6482">
          <w:rPr>
            <w:webHidden/>
          </w:rPr>
          <w:fldChar w:fldCharType="separate"/>
        </w:r>
        <w:r w:rsidR="006B1702">
          <w:rPr>
            <w:webHidden/>
          </w:rPr>
          <w:t>16</w:t>
        </w:r>
        <w:r w:rsidR="002C6482">
          <w:rPr>
            <w:webHidden/>
          </w:rPr>
          <w:fldChar w:fldCharType="end"/>
        </w:r>
      </w:hyperlink>
    </w:p>
    <w:p w:rsidR="006B1702" w:rsidRDefault="001518F7">
      <w:pPr>
        <w:pStyle w:val="TOC1"/>
        <w:rPr>
          <w:rFonts w:asciiTheme="minorHAnsi" w:eastAsiaTheme="minorEastAsia" w:hAnsiTheme="minorHAnsi" w:cstheme="minorBidi"/>
          <w:b w:val="0"/>
          <w:color w:val="auto"/>
          <w:sz w:val="22"/>
          <w:szCs w:val="22"/>
          <w:lang w:eastAsia="en-AU"/>
        </w:rPr>
      </w:pPr>
      <w:hyperlink w:anchor="_Toc486584375" w:history="1">
        <w:r w:rsidR="006B1702" w:rsidRPr="002149EB">
          <w:rPr>
            <w:rStyle w:val="Hyperlink"/>
          </w:rPr>
          <w:t>Bibliography</w:t>
        </w:r>
        <w:r w:rsidR="006B1702">
          <w:rPr>
            <w:webHidden/>
          </w:rPr>
          <w:tab/>
        </w:r>
        <w:r w:rsidR="002C6482">
          <w:rPr>
            <w:webHidden/>
          </w:rPr>
          <w:fldChar w:fldCharType="begin"/>
        </w:r>
        <w:r w:rsidR="006B1702">
          <w:rPr>
            <w:webHidden/>
          </w:rPr>
          <w:instrText xml:space="preserve"> PAGEREF _Toc486584375 \h </w:instrText>
        </w:r>
        <w:r w:rsidR="002C6482">
          <w:rPr>
            <w:webHidden/>
          </w:rPr>
        </w:r>
        <w:r w:rsidR="002C6482">
          <w:rPr>
            <w:webHidden/>
          </w:rPr>
          <w:fldChar w:fldCharType="separate"/>
        </w:r>
        <w:r w:rsidR="006B1702">
          <w:rPr>
            <w:webHidden/>
          </w:rPr>
          <w:t>18</w:t>
        </w:r>
        <w:r w:rsidR="002C6482">
          <w:rPr>
            <w:webHidden/>
          </w:rPr>
          <w:fldChar w:fldCharType="end"/>
        </w:r>
      </w:hyperlink>
    </w:p>
    <w:p w:rsidR="0042366A" w:rsidRPr="008775D3" w:rsidRDefault="002C6482" w:rsidP="00121DB2">
      <w:pPr>
        <w:pStyle w:val="TOC1"/>
      </w:pPr>
      <w:r w:rsidRPr="008775D3">
        <w:fldChar w:fldCharType="end"/>
      </w:r>
    </w:p>
    <w:p w:rsidR="0042366A" w:rsidRPr="008775D3" w:rsidRDefault="0042366A" w:rsidP="00121DB2">
      <w:pPr>
        <w:pStyle w:val="TOC1"/>
      </w:pPr>
    </w:p>
    <w:p w:rsidR="0042366A" w:rsidRPr="008775D3" w:rsidRDefault="0042366A" w:rsidP="00121DB2">
      <w:pPr>
        <w:pStyle w:val="TOC1"/>
      </w:pPr>
    </w:p>
    <w:p w:rsidR="00AB6028" w:rsidRPr="008775D3" w:rsidRDefault="00AB6028" w:rsidP="00AB6028"/>
    <w:p w:rsidR="00AB6073" w:rsidRPr="008775D3" w:rsidRDefault="00AB6073" w:rsidP="00121DB2">
      <w:pPr>
        <w:pStyle w:val="TOC1"/>
      </w:pPr>
      <w:r w:rsidRPr="008775D3">
        <w:lastRenderedPageBreak/>
        <w:t>Introduction</w:t>
      </w:r>
    </w:p>
    <w:p w:rsidR="00AB6073" w:rsidRPr="008775D3" w:rsidRDefault="00AB6073" w:rsidP="00AB6073">
      <w:pPr>
        <w:spacing w:after="0"/>
      </w:pPr>
    </w:p>
    <w:p w:rsidR="00AB6073" w:rsidRPr="008775D3" w:rsidRDefault="00AB6073" w:rsidP="00AB6073">
      <w:pPr>
        <w:pStyle w:val="AHPRAbody"/>
        <w:spacing w:after="0"/>
        <w:rPr>
          <w:lang w:eastAsia="en-AU"/>
        </w:rPr>
      </w:pPr>
      <w:r w:rsidRPr="008775D3">
        <w:t>The</w:t>
      </w:r>
      <w:r w:rsidRPr="008775D3">
        <w:rPr>
          <w:i/>
        </w:rPr>
        <w:t xml:space="preserve"> Code of conduct for midwives</w:t>
      </w:r>
      <w:r w:rsidRPr="008775D3">
        <w:t xml:space="preserve"> </w:t>
      </w:r>
      <w:r w:rsidRPr="008775D3">
        <w:rPr>
          <w:lang w:eastAsia="en-AU"/>
        </w:rPr>
        <w:t xml:space="preserve">sets out the </w:t>
      </w:r>
      <w:r w:rsidRPr="008775D3">
        <w:t xml:space="preserve">legal requirements, professional behaviour and conduct expectations for </w:t>
      </w:r>
      <w:r w:rsidRPr="008775D3">
        <w:rPr>
          <w:lang w:eastAsia="en-AU"/>
        </w:rPr>
        <w:t xml:space="preserve">all midwives, in all practice settings, in Australia. It describes the principles of professional behaviour that guide safe practice, and clearly outlines the conduct expected of midwives by their colleagues and the broader community. </w:t>
      </w:r>
    </w:p>
    <w:p w:rsidR="00AB6073" w:rsidRPr="008775D3" w:rsidRDefault="00AB6073" w:rsidP="00AB6073">
      <w:pPr>
        <w:pStyle w:val="AHPRAbody"/>
        <w:spacing w:after="0"/>
      </w:pPr>
    </w:p>
    <w:p w:rsidR="00AB6073" w:rsidRPr="008775D3" w:rsidRDefault="00AB6073" w:rsidP="00AB6073">
      <w:pPr>
        <w:pStyle w:val="AHPRAbody"/>
        <w:spacing w:after="0"/>
      </w:pPr>
      <w:r w:rsidRPr="008775D3">
        <w:t xml:space="preserve">Individual midwives have their own personal beliefs and values. However, the code outlines specific standards which all midwives are expected to adopt in their practice. The code also gives students of midwifery an appreciation of the conduct and behaviours expected of midwives. Midwives have a professional responsibility to understand and abide by the code. In practice, midwives have a duty to make the interests of </w:t>
      </w:r>
      <w:r w:rsidR="00162194" w:rsidRPr="008775D3">
        <w:t>women</w:t>
      </w:r>
      <w:r w:rsidRPr="008775D3">
        <w:t xml:space="preserve"> their first concern, and to practise safely and effectively. </w:t>
      </w:r>
    </w:p>
    <w:p w:rsidR="00AB6073" w:rsidRPr="008775D3" w:rsidRDefault="00AB6073" w:rsidP="00AB6073">
      <w:pPr>
        <w:pStyle w:val="AHPRAbody"/>
        <w:spacing w:after="0"/>
      </w:pPr>
    </w:p>
    <w:p w:rsidR="00AB6073" w:rsidRPr="008775D3" w:rsidRDefault="00AB6073" w:rsidP="00AB6073">
      <w:pPr>
        <w:pStyle w:val="AHPRAbody"/>
        <w:rPr>
          <w:szCs w:val="20"/>
        </w:rPr>
      </w:pPr>
      <w:r w:rsidRPr="008775D3">
        <w:rPr>
          <w:szCs w:val="20"/>
        </w:rPr>
        <w:t xml:space="preserve">The code is consistent with the </w:t>
      </w:r>
      <w:hyperlink r:id="rId8" w:history="1">
        <w:r w:rsidRPr="008775D3">
          <w:rPr>
            <w:rStyle w:val="Hyperlink"/>
            <w:szCs w:val="20"/>
          </w:rPr>
          <w:t>National Law</w:t>
        </w:r>
      </w:hyperlink>
      <w:r w:rsidRPr="008775D3">
        <w:rPr>
          <w:szCs w:val="20"/>
        </w:rPr>
        <w:t xml:space="preserve">. It includes seven principles of conduct, grouped into domains, each with an explanatory value statement. Each value statement is accompanied by practical guidance to demonstrate how to apply it in practice. Underpinning the code is the expectation that midwives will exercise their professional judgement to deliver the best possible outcomes in practice. </w:t>
      </w:r>
    </w:p>
    <w:p w:rsidR="00A14035" w:rsidRPr="008775D3" w:rsidRDefault="00A46512" w:rsidP="00A14035">
      <w:pPr>
        <w:pStyle w:val="AHPRASubhead"/>
      </w:pPr>
      <w:r w:rsidRPr="008775D3">
        <w:t>This code applies to all midwives</w:t>
      </w:r>
    </w:p>
    <w:p w:rsidR="00AB6073" w:rsidRPr="008775D3" w:rsidRDefault="00AB6073" w:rsidP="00AB6073">
      <w:pPr>
        <w:rPr>
          <w:sz w:val="20"/>
          <w:szCs w:val="20"/>
        </w:rPr>
      </w:pPr>
      <w:r w:rsidRPr="008775D3">
        <w:rPr>
          <w:sz w:val="20"/>
          <w:szCs w:val="20"/>
        </w:rPr>
        <w:t xml:space="preserve">The principles of the code apply to all types of midwifery practice in all contexts. This includes any work where a midwife uses midwifery skills and knowledge, whether paid or unpaid, clinical or non-clinical. This includes work in the areas of clinical </w:t>
      </w:r>
      <w:r w:rsidRPr="004734FA">
        <w:rPr>
          <w:sz w:val="20"/>
          <w:szCs w:val="20"/>
        </w:rPr>
        <w:t>care</w:t>
      </w:r>
      <w:r w:rsidRPr="003B54AE">
        <w:rPr>
          <w:sz w:val="20"/>
          <w:szCs w:val="20"/>
        </w:rPr>
        <w:t>,</w:t>
      </w:r>
      <w:r w:rsidR="00CF0A53" w:rsidRPr="003B54AE">
        <w:rPr>
          <w:sz w:val="20"/>
          <w:szCs w:val="20"/>
        </w:rPr>
        <w:t xml:space="preserve"> clinical leadership, clinical governance responsibilities,</w:t>
      </w:r>
      <w:r w:rsidRPr="008775D3">
        <w:rPr>
          <w:sz w:val="20"/>
          <w:szCs w:val="20"/>
        </w:rPr>
        <w:t xml:space="preserve"> education, research, administration, management, advisory roles, regulation or policy development. The code also applies to all settings where a midwife may engage in these activities, including face-to-face, publications, or via online or electronic means. </w:t>
      </w:r>
    </w:p>
    <w:p w:rsidR="00AB6073" w:rsidRPr="008775D3" w:rsidRDefault="00AB6073" w:rsidP="00AB6073">
      <w:pPr>
        <w:pStyle w:val="AHPRASubheading"/>
      </w:pPr>
      <w:bookmarkStart w:id="1" w:name="_Toc472333495"/>
      <w:bookmarkStart w:id="2" w:name="_Toc472333695"/>
      <w:bookmarkStart w:id="3" w:name="_Toc472342537"/>
      <w:bookmarkStart w:id="4" w:name="_Toc472585255"/>
      <w:bookmarkStart w:id="5" w:name="_Toc486584339"/>
      <w:r w:rsidRPr="008775D3">
        <w:t>Using the code of conduct</w:t>
      </w:r>
      <w:bookmarkEnd w:id="1"/>
      <w:bookmarkEnd w:id="2"/>
      <w:bookmarkEnd w:id="3"/>
      <w:bookmarkEnd w:id="4"/>
      <w:bookmarkEnd w:id="5"/>
    </w:p>
    <w:p w:rsidR="00AB6073" w:rsidRPr="008775D3" w:rsidRDefault="00AB6073" w:rsidP="00AB6073">
      <w:pPr>
        <w:pStyle w:val="AHPRAbody"/>
        <w:rPr>
          <w:lang w:eastAsia="en-AU"/>
        </w:rPr>
      </w:pPr>
      <w:r w:rsidRPr="008775D3">
        <w:rPr>
          <w:lang w:eastAsia="en-AU"/>
        </w:rPr>
        <w:t xml:space="preserve">The code will be used: </w:t>
      </w:r>
    </w:p>
    <w:p w:rsidR="00AB6073" w:rsidRPr="008775D3" w:rsidRDefault="00AB6073" w:rsidP="0042366A">
      <w:pPr>
        <w:pStyle w:val="AHPRABulletlevel1"/>
        <w:numPr>
          <w:ilvl w:val="0"/>
          <w:numId w:val="27"/>
        </w:numPr>
        <w:rPr>
          <w:lang w:eastAsia="en-AU"/>
        </w:rPr>
      </w:pPr>
      <w:r w:rsidRPr="008775D3">
        <w:rPr>
          <w:lang w:eastAsia="en-AU"/>
        </w:rPr>
        <w:t xml:space="preserve">to support individual midwives in the delivery of safe practice and fulfilling their professional roles </w:t>
      </w:r>
    </w:p>
    <w:p w:rsidR="00AB6073" w:rsidRPr="008775D3" w:rsidRDefault="00AB6073" w:rsidP="0042366A">
      <w:pPr>
        <w:pStyle w:val="AHPRABulletlevel1"/>
        <w:numPr>
          <w:ilvl w:val="0"/>
          <w:numId w:val="27"/>
        </w:numPr>
      </w:pPr>
      <w:r w:rsidRPr="008775D3">
        <w:t>as a guide for the public and consumers of health services about the standard of conduct and behaviour they should expect from midwives</w:t>
      </w:r>
    </w:p>
    <w:p w:rsidR="00AB6073" w:rsidRPr="008775D3" w:rsidRDefault="00AB6073" w:rsidP="0042366A">
      <w:pPr>
        <w:pStyle w:val="AHPRABulletlevel1"/>
        <w:numPr>
          <w:ilvl w:val="0"/>
          <w:numId w:val="27"/>
        </w:numPr>
        <w:rPr>
          <w:lang w:eastAsia="en-AU"/>
        </w:rPr>
      </w:pPr>
      <w:r w:rsidRPr="008775D3">
        <w:rPr>
          <w:lang w:eastAsia="en-AU"/>
        </w:rPr>
        <w:t xml:space="preserve">to help the NMBA protect the public, in setting and maintaining the standards set out in the code and to ensure safe and effective midwifery practice </w:t>
      </w:r>
    </w:p>
    <w:p w:rsidR="00AB6073" w:rsidRPr="008775D3" w:rsidRDefault="00AB6073" w:rsidP="0042366A">
      <w:pPr>
        <w:pStyle w:val="AHPRABulletlevel1"/>
        <w:numPr>
          <w:ilvl w:val="0"/>
          <w:numId w:val="27"/>
        </w:numPr>
        <w:rPr>
          <w:lang w:eastAsia="en-AU"/>
        </w:rPr>
      </w:pPr>
      <w:r w:rsidRPr="008775D3">
        <w:rPr>
          <w:lang w:eastAsia="en-AU"/>
        </w:rPr>
        <w:t xml:space="preserve">when evaluating the professional conduct of midwives. If professional conduct varies significantly from the </w:t>
      </w:r>
      <w:r w:rsidR="00E57F32" w:rsidRPr="008775D3">
        <w:rPr>
          <w:lang w:eastAsia="en-AU"/>
        </w:rPr>
        <w:t>values</w:t>
      </w:r>
      <w:r w:rsidRPr="008775D3">
        <w:rPr>
          <w:lang w:eastAsia="en-AU"/>
        </w:rPr>
        <w:t xml:space="preserve"> outlined in the code, midwives should be prepared to explain and justify their decisions and actions. Serious or repeated failure to abide by this code may have consequences for midwives’ registration and may be considered as unsatisfactory professional performance, unprofessional conduct or professional misconduct</w:t>
      </w:r>
      <w:r w:rsidRPr="008775D3">
        <w:rPr>
          <w:rStyle w:val="FootnoteReference"/>
          <w:lang w:eastAsia="en-AU"/>
        </w:rPr>
        <w:footnoteReference w:id="2"/>
      </w:r>
      <w:r w:rsidRPr="008775D3">
        <w:rPr>
          <w:lang w:eastAsia="en-AU"/>
        </w:rPr>
        <w:t>, and</w:t>
      </w:r>
    </w:p>
    <w:p w:rsidR="00AB6073" w:rsidRPr="008775D3" w:rsidRDefault="00AB6073" w:rsidP="0042366A">
      <w:pPr>
        <w:pStyle w:val="AHPRABulletlevel1"/>
        <w:numPr>
          <w:ilvl w:val="0"/>
          <w:numId w:val="27"/>
        </w:numPr>
      </w:pPr>
      <w:r w:rsidRPr="008775D3">
        <w:rPr>
          <w:lang w:eastAsia="en-AU"/>
        </w:rPr>
        <w:t>as a resource for activities which aim to enhance the culture of professionalism in the Australian health system. These include use, for example, in administration and policy development by health services and other institutions</w:t>
      </w:r>
      <w:r w:rsidR="007201E6">
        <w:rPr>
          <w:lang w:eastAsia="en-AU"/>
        </w:rPr>
        <w:t xml:space="preserve">; </w:t>
      </w:r>
      <w:r w:rsidRPr="008775D3">
        <w:rPr>
          <w:lang w:eastAsia="en-AU"/>
        </w:rPr>
        <w:t>in midwifery education,</w:t>
      </w:r>
      <w:r w:rsidR="00202A18" w:rsidRPr="008775D3">
        <w:rPr>
          <w:lang w:eastAsia="en-AU"/>
        </w:rPr>
        <w:t xml:space="preserve"> in management</w:t>
      </w:r>
      <w:r w:rsidRPr="008775D3">
        <w:rPr>
          <w:lang w:eastAsia="en-AU"/>
        </w:rPr>
        <w:t xml:space="preserve"> and</w:t>
      </w:r>
      <w:r w:rsidR="007201E6">
        <w:rPr>
          <w:lang w:eastAsia="en-AU"/>
        </w:rPr>
        <w:t xml:space="preserve"> for</w:t>
      </w:r>
      <w:r w:rsidRPr="008775D3">
        <w:rPr>
          <w:lang w:eastAsia="en-AU"/>
        </w:rPr>
        <w:t xml:space="preserve"> the orientation, induction and supervision of </w:t>
      </w:r>
      <w:r w:rsidR="00202A18" w:rsidRPr="008775D3">
        <w:rPr>
          <w:lang w:eastAsia="en-AU"/>
        </w:rPr>
        <w:t xml:space="preserve">midwives and </w:t>
      </w:r>
      <w:r w:rsidRPr="008775D3">
        <w:rPr>
          <w:lang w:eastAsia="en-AU"/>
        </w:rPr>
        <w:t>students.</w:t>
      </w:r>
    </w:p>
    <w:p w:rsidR="00AB6073" w:rsidRPr="008775D3" w:rsidRDefault="00AB6073" w:rsidP="00E57F32">
      <w:pPr>
        <w:pStyle w:val="AHPRABulletlevel1"/>
        <w:numPr>
          <w:ilvl w:val="0"/>
          <w:numId w:val="0"/>
        </w:numPr>
        <w:ind w:left="720"/>
      </w:pPr>
    </w:p>
    <w:p w:rsidR="00AB6073" w:rsidRPr="008775D3" w:rsidRDefault="00AB6073" w:rsidP="00AB6073">
      <w:pPr>
        <w:pStyle w:val="AHPRAbody"/>
      </w:pPr>
      <w:r w:rsidRPr="008775D3">
        <w:t xml:space="preserve">The code is not a substitute for requirements outlined in the </w:t>
      </w:r>
      <w:hyperlink r:id="rId9" w:history="1">
        <w:r w:rsidRPr="008775D3">
          <w:rPr>
            <w:rStyle w:val="Hyperlink"/>
            <w:szCs w:val="20"/>
          </w:rPr>
          <w:t>National Law</w:t>
        </w:r>
      </w:hyperlink>
      <w:r w:rsidRPr="008775D3">
        <w:t>, other relevant legislation, or case law. Where there is any actual or perceived conflict between the code and any law, the law takes precedence. M</w:t>
      </w:r>
      <w:r w:rsidR="00E26488">
        <w:t>idwives also need to understand and comply with</w:t>
      </w:r>
      <w:r w:rsidRPr="008775D3">
        <w:t xml:space="preserve"> all other NMBA standards, codes and guidelines.</w:t>
      </w:r>
    </w:p>
    <w:p w:rsidR="00AB6073" w:rsidRPr="008775D3" w:rsidRDefault="00AB6073" w:rsidP="00AB6073">
      <w:pPr>
        <w:pStyle w:val="AHPRAbody"/>
      </w:pPr>
    </w:p>
    <w:p w:rsidR="00AB6073" w:rsidRPr="008775D3" w:rsidRDefault="00AB6073" w:rsidP="00AB6073">
      <w:pPr>
        <w:pStyle w:val="TOCHeading"/>
      </w:pPr>
    </w:p>
    <w:p w:rsidR="00A7460C" w:rsidRPr="008775D3" w:rsidRDefault="00A7460C" w:rsidP="00A7460C">
      <w:pPr>
        <w:pStyle w:val="AHPRAbody"/>
      </w:pPr>
    </w:p>
    <w:p w:rsidR="00202A18" w:rsidRPr="008775D3" w:rsidRDefault="00202A18" w:rsidP="00A7460C">
      <w:pPr>
        <w:pStyle w:val="AHPRAbody"/>
      </w:pPr>
    </w:p>
    <w:p w:rsidR="00202A18" w:rsidRPr="008775D3" w:rsidRDefault="00202A18" w:rsidP="00A7460C">
      <w:pPr>
        <w:pStyle w:val="AHPRAbody"/>
      </w:pPr>
    </w:p>
    <w:p w:rsidR="00A7460C" w:rsidRPr="008775D3" w:rsidRDefault="00A7460C" w:rsidP="00A7460C">
      <w:pPr>
        <w:pStyle w:val="AHPRAbody"/>
      </w:pPr>
    </w:p>
    <w:p w:rsidR="00AB6073" w:rsidRPr="008775D3" w:rsidRDefault="00AB6073" w:rsidP="00AB6073">
      <w:pPr>
        <w:pStyle w:val="TOCHeading"/>
      </w:pPr>
      <w:r w:rsidRPr="008775D3">
        <w:rPr>
          <w:noProof/>
          <w:lang w:eastAsia="en-AU"/>
        </w:rPr>
        <w:drawing>
          <wp:anchor distT="0" distB="0" distL="114300" distR="114300" simplePos="0" relativeHeight="251663872" behindDoc="0" locked="0" layoutInCell="1" allowOverlap="1">
            <wp:simplePos x="0" y="0"/>
            <wp:positionH relativeFrom="column">
              <wp:posOffset>4689475</wp:posOffset>
            </wp:positionH>
            <wp:positionV relativeFrom="paragraph">
              <wp:posOffset>-1029970</wp:posOffset>
            </wp:positionV>
            <wp:extent cx="1078230" cy="866140"/>
            <wp:effectExtent l="19050" t="0" r="7620" b="0"/>
            <wp:wrapSquare wrapText="bothSides"/>
            <wp:docPr id="3" name="Picture 4" descr="AHPRA_Nursing&amp;MidwiferyBoardof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HPRA_Nursing&amp;MidwiferyBoardofAustralia"/>
                    <pic:cNvPicPr>
                      <a:picLocks noChangeAspect="1" noChangeArrowheads="1"/>
                    </pic:cNvPicPr>
                  </pic:nvPicPr>
                  <pic:blipFill>
                    <a:blip r:embed="rId10" cstate="print"/>
                    <a:srcRect/>
                    <a:stretch>
                      <a:fillRect/>
                    </a:stretch>
                  </pic:blipFill>
                  <pic:spPr bwMode="auto">
                    <a:xfrm>
                      <a:off x="0" y="0"/>
                      <a:ext cx="1078230" cy="866140"/>
                    </a:xfrm>
                    <a:prstGeom prst="rect">
                      <a:avLst/>
                    </a:prstGeom>
                    <a:noFill/>
                    <a:ln w="9525">
                      <a:noFill/>
                      <a:miter lim="800000"/>
                      <a:headEnd/>
                      <a:tailEnd/>
                    </a:ln>
                  </pic:spPr>
                </pic:pic>
              </a:graphicData>
            </a:graphic>
          </wp:anchor>
        </w:drawing>
      </w:r>
      <w:r w:rsidRPr="008775D3">
        <w:t xml:space="preserve">Code of conduct for midwives: </w:t>
      </w:r>
      <w:r w:rsidR="008F3525">
        <w:t xml:space="preserve">domains, </w:t>
      </w:r>
      <w:r w:rsidRPr="008775D3">
        <w:t>principles and values</w:t>
      </w:r>
    </w:p>
    <w:p w:rsidR="00AB6073" w:rsidRPr="008775D3" w:rsidRDefault="00AB6073" w:rsidP="00AB6073">
      <w:pPr>
        <w:pStyle w:val="AHPRAbody"/>
        <w:spacing w:after="0"/>
      </w:pPr>
    </w:p>
    <w:p w:rsidR="00AB6073" w:rsidRPr="008775D3" w:rsidRDefault="00AB6073" w:rsidP="00AB6073">
      <w:pPr>
        <w:pStyle w:val="AHPRAbody"/>
      </w:pPr>
      <w:r w:rsidRPr="008775D3">
        <w:t xml:space="preserve">These </w:t>
      </w:r>
      <w:r w:rsidR="008F3525">
        <w:t xml:space="preserve">domains, </w:t>
      </w:r>
      <w:r w:rsidRPr="008775D3">
        <w:t>principles and values set out legal requirements, professional behaviour and conduct expectations for all midwives. The principles apply to all areas of practice, with an understanding that midwives will exercise professional judgement in applying them, with the goal of delivering the best possible outcomes.</w:t>
      </w:r>
    </w:p>
    <w:p w:rsidR="005F29CB" w:rsidRPr="008775D3" w:rsidRDefault="00AB6073" w:rsidP="00AB6073">
      <w:pPr>
        <w:pStyle w:val="AHPRAbody"/>
      </w:pPr>
      <w:r w:rsidRPr="008775D3">
        <w:t>(To note:</w:t>
      </w:r>
      <w:r w:rsidR="005F29CB" w:rsidRPr="008775D3">
        <w:t xml:space="preserve"> </w:t>
      </w:r>
      <w:r w:rsidR="005F29CB" w:rsidRPr="008775D3">
        <w:rPr>
          <w:b/>
        </w:rPr>
        <w:t xml:space="preserve">Woman or women </w:t>
      </w:r>
      <w:r w:rsidR="005F29CB" w:rsidRPr="008775D3">
        <w:t>is used to refer to those individuals who have entered into a</w:t>
      </w:r>
      <w:r w:rsidR="00C9264B" w:rsidRPr="008775D3">
        <w:t xml:space="preserve"> therapeutic and/or</w:t>
      </w:r>
      <w:r w:rsidR="005F29CB" w:rsidRPr="008775D3">
        <w:t xml:space="preserve"> professional relationship with a midwife</w:t>
      </w:r>
      <w:r w:rsidR="00C9264B" w:rsidRPr="008775D3">
        <w:t xml:space="preserve">. See glossary for further </w:t>
      </w:r>
      <w:r w:rsidR="007201E6" w:rsidRPr="008775D3">
        <w:t>detail)</w:t>
      </w:r>
      <w:r w:rsidR="004B207D" w:rsidRPr="008775D3">
        <w:t>.</w:t>
      </w:r>
    </w:p>
    <w:p w:rsidR="00AB6073" w:rsidRPr="008775D3" w:rsidRDefault="00CF0A53" w:rsidP="00AB6073">
      <w:pPr>
        <w:pStyle w:val="AHPRAbody"/>
        <w:rPr>
          <w:b/>
          <w:sz w:val="24"/>
        </w:rPr>
      </w:pPr>
      <w:r>
        <w:rPr>
          <w:b/>
          <w:sz w:val="24"/>
        </w:rPr>
        <w:t xml:space="preserve">Domain: </w:t>
      </w:r>
      <w:r w:rsidR="00AB6073" w:rsidRPr="008775D3">
        <w:rPr>
          <w:b/>
          <w:sz w:val="24"/>
        </w:rPr>
        <w:t>Practise legally</w:t>
      </w:r>
    </w:p>
    <w:p w:rsidR="00AB6073" w:rsidRPr="008775D3" w:rsidRDefault="001518F7" w:rsidP="0042366A">
      <w:pPr>
        <w:pStyle w:val="AHPRAbody"/>
        <w:numPr>
          <w:ilvl w:val="0"/>
          <w:numId w:val="49"/>
        </w:numPr>
        <w:spacing w:after="0"/>
        <w:rPr>
          <w:b/>
        </w:rPr>
      </w:pPr>
      <w:hyperlink w:anchor="P8" w:history="1">
        <w:r w:rsidR="00AB6073" w:rsidRPr="008775D3">
          <w:rPr>
            <w:rStyle w:val="Hyperlink"/>
            <w:b/>
          </w:rPr>
          <w:t>Legal compliance</w:t>
        </w:r>
      </w:hyperlink>
      <w:r w:rsidR="00AB6073" w:rsidRPr="008775D3">
        <w:rPr>
          <w:b/>
        </w:rPr>
        <w:t xml:space="preserve"> </w:t>
      </w:r>
    </w:p>
    <w:p w:rsidR="00AB6073" w:rsidRPr="008775D3" w:rsidRDefault="00AB6073" w:rsidP="00AB6073">
      <w:pPr>
        <w:pStyle w:val="AHPRAbody"/>
        <w:spacing w:after="0"/>
        <w:ind w:left="720"/>
      </w:pPr>
      <w:r w:rsidRPr="008775D3">
        <w:t>Midwives respect and adhere to their professional obligations under the National Law, and abide by relevant laws.</w:t>
      </w:r>
    </w:p>
    <w:p w:rsidR="00AB6073" w:rsidRPr="008775D3" w:rsidRDefault="00AB6073" w:rsidP="00AB6073">
      <w:pPr>
        <w:pStyle w:val="AHPRAbody"/>
        <w:spacing w:after="0"/>
      </w:pPr>
    </w:p>
    <w:p w:rsidR="0034282A" w:rsidRPr="008775D3" w:rsidRDefault="0034282A" w:rsidP="00AB6073">
      <w:pPr>
        <w:pStyle w:val="AHPRAbody"/>
        <w:spacing w:after="0"/>
        <w:rPr>
          <w:b/>
          <w:sz w:val="24"/>
        </w:rPr>
      </w:pPr>
    </w:p>
    <w:p w:rsidR="00AB6073" w:rsidRPr="008775D3" w:rsidRDefault="008F3525" w:rsidP="00AB6073">
      <w:pPr>
        <w:pStyle w:val="AHPRAbody"/>
        <w:spacing w:after="0"/>
        <w:rPr>
          <w:b/>
          <w:sz w:val="24"/>
        </w:rPr>
      </w:pPr>
      <w:r>
        <w:rPr>
          <w:b/>
          <w:sz w:val="24"/>
        </w:rPr>
        <w:t xml:space="preserve">Domain: </w:t>
      </w:r>
      <w:r w:rsidR="007F523F" w:rsidRPr="008775D3">
        <w:rPr>
          <w:b/>
          <w:sz w:val="24"/>
        </w:rPr>
        <w:t>Practise s</w:t>
      </w:r>
      <w:r w:rsidR="00AB6073" w:rsidRPr="008775D3">
        <w:rPr>
          <w:b/>
          <w:sz w:val="24"/>
        </w:rPr>
        <w:t>afe</w:t>
      </w:r>
      <w:r w:rsidR="007F523F" w:rsidRPr="008775D3">
        <w:rPr>
          <w:b/>
          <w:sz w:val="24"/>
        </w:rPr>
        <w:t>ly</w:t>
      </w:r>
      <w:r w:rsidR="00CF0A53">
        <w:rPr>
          <w:b/>
          <w:sz w:val="24"/>
        </w:rPr>
        <w:t>, effectively</w:t>
      </w:r>
      <w:r w:rsidR="00AB6073" w:rsidRPr="008775D3">
        <w:rPr>
          <w:b/>
          <w:sz w:val="24"/>
        </w:rPr>
        <w:t xml:space="preserve"> and collaborative</w:t>
      </w:r>
      <w:r w:rsidR="007F523F" w:rsidRPr="008775D3">
        <w:rPr>
          <w:b/>
          <w:sz w:val="24"/>
        </w:rPr>
        <w:t>ly</w:t>
      </w:r>
      <w:r w:rsidR="00AB6073" w:rsidRPr="008775D3">
        <w:rPr>
          <w:b/>
          <w:sz w:val="24"/>
        </w:rPr>
        <w:t xml:space="preserve"> </w:t>
      </w:r>
    </w:p>
    <w:p w:rsidR="007F523F" w:rsidRPr="008775D3" w:rsidRDefault="007F523F" w:rsidP="00AB6073">
      <w:pPr>
        <w:pStyle w:val="AHPRAbody"/>
        <w:spacing w:after="0"/>
        <w:rPr>
          <w:b/>
          <w:sz w:val="24"/>
        </w:rPr>
      </w:pPr>
    </w:p>
    <w:p w:rsidR="00AB6073" w:rsidRPr="008775D3" w:rsidRDefault="001518F7" w:rsidP="0042366A">
      <w:pPr>
        <w:pStyle w:val="AHPRAbody"/>
        <w:numPr>
          <w:ilvl w:val="0"/>
          <w:numId w:val="50"/>
        </w:numPr>
        <w:spacing w:after="0"/>
      </w:pPr>
      <w:hyperlink w:anchor="P1" w:history="1">
        <w:r w:rsidR="005F29CB" w:rsidRPr="008775D3">
          <w:rPr>
            <w:rStyle w:val="Hyperlink"/>
            <w:b/>
          </w:rPr>
          <w:t>Woman</w:t>
        </w:r>
        <w:r w:rsidR="00AB6073" w:rsidRPr="008775D3">
          <w:rPr>
            <w:rStyle w:val="Hyperlink"/>
            <w:b/>
          </w:rPr>
          <w:t>-centred practice</w:t>
        </w:r>
      </w:hyperlink>
      <w:r w:rsidR="00AB6073" w:rsidRPr="008775D3">
        <w:rPr>
          <w:b/>
        </w:rPr>
        <w:t xml:space="preserve"> </w:t>
      </w:r>
    </w:p>
    <w:p w:rsidR="00AB6073" w:rsidRPr="008775D3" w:rsidRDefault="00AB6073" w:rsidP="00AB6073">
      <w:pPr>
        <w:pStyle w:val="AHPRAbody"/>
        <w:spacing w:after="0"/>
        <w:ind w:left="720"/>
        <w:rPr>
          <w:strike/>
          <w:color w:val="FF0000"/>
        </w:rPr>
      </w:pPr>
      <w:r w:rsidRPr="008775D3">
        <w:t xml:space="preserve">Midwives provide safe, </w:t>
      </w:r>
      <w:r w:rsidR="005F29CB" w:rsidRPr="008775D3">
        <w:t>woman</w:t>
      </w:r>
      <w:r w:rsidRPr="008775D3">
        <w:t xml:space="preserve">-centred and evidence-based practice for the health and wellbeing of </w:t>
      </w:r>
      <w:r w:rsidR="005F29CB" w:rsidRPr="008775D3">
        <w:t>women</w:t>
      </w:r>
      <w:r w:rsidRPr="008775D3">
        <w:t xml:space="preserve"> and, in </w:t>
      </w:r>
      <w:r w:rsidR="00B6303F" w:rsidRPr="008775D3">
        <w:t>partnership</w:t>
      </w:r>
      <w:r w:rsidRPr="008775D3">
        <w:t xml:space="preserve"> with the </w:t>
      </w:r>
      <w:r w:rsidR="005F29CB" w:rsidRPr="008775D3">
        <w:t>woman</w:t>
      </w:r>
      <w:r w:rsidRPr="008775D3">
        <w:t>, promote shared decision-making and ca</w:t>
      </w:r>
      <w:r w:rsidR="00837EA0" w:rsidRPr="008775D3">
        <w:t xml:space="preserve">re delivery between the </w:t>
      </w:r>
      <w:r w:rsidR="005F29CB" w:rsidRPr="008775D3">
        <w:t>woman, her baby, nominated partner</w:t>
      </w:r>
      <w:r w:rsidR="008F1FD0">
        <w:t>s</w:t>
      </w:r>
      <w:r w:rsidR="005F29CB" w:rsidRPr="008775D3">
        <w:t xml:space="preserve">, </w:t>
      </w:r>
      <w:r w:rsidR="00837EA0" w:rsidRPr="008775D3">
        <w:t>family</w:t>
      </w:r>
      <w:r w:rsidR="005F29CB" w:rsidRPr="008775D3">
        <w:t>,</w:t>
      </w:r>
      <w:r w:rsidR="00837EA0" w:rsidRPr="008775D3">
        <w:t xml:space="preserve"> friends and health professionals</w:t>
      </w:r>
      <w:r w:rsidR="006E373C">
        <w:t>.</w:t>
      </w:r>
    </w:p>
    <w:p w:rsidR="00AB6073" w:rsidRPr="008775D3" w:rsidRDefault="00AB6073" w:rsidP="00AB6073">
      <w:pPr>
        <w:pStyle w:val="AHPRAbody"/>
        <w:spacing w:after="0"/>
        <w:ind w:left="709"/>
      </w:pPr>
    </w:p>
    <w:p w:rsidR="00AB6073" w:rsidRPr="008775D3" w:rsidRDefault="001518F7" w:rsidP="0042366A">
      <w:pPr>
        <w:pStyle w:val="AHPRAbody"/>
        <w:numPr>
          <w:ilvl w:val="0"/>
          <w:numId w:val="50"/>
        </w:numPr>
        <w:spacing w:after="0"/>
        <w:rPr>
          <w:b/>
        </w:rPr>
      </w:pPr>
      <w:hyperlink w:anchor="P2" w:history="1">
        <w:r w:rsidR="00AB6073" w:rsidRPr="008775D3">
          <w:rPr>
            <w:rStyle w:val="Hyperlink"/>
            <w:b/>
          </w:rPr>
          <w:t>Cultural practice and respectful</w:t>
        </w:r>
      </w:hyperlink>
      <w:r w:rsidR="00AB6073" w:rsidRPr="008775D3">
        <w:rPr>
          <w:rStyle w:val="Hyperlink"/>
          <w:b/>
        </w:rPr>
        <w:t xml:space="preserve"> relationships </w:t>
      </w:r>
    </w:p>
    <w:p w:rsidR="00AB6073" w:rsidRPr="008775D3" w:rsidRDefault="00AB6073" w:rsidP="00AB6073">
      <w:pPr>
        <w:pStyle w:val="AHPRAbody"/>
        <w:spacing w:after="0"/>
        <w:ind w:left="720"/>
      </w:pPr>
      <w:r w:rsidRPr="008775D3">
        <w:rPr>
          <w:szCs w:val="20"/>
        </w:rPr>
        <w:t xml:space="preserve">Midwives engage with </w:t>
      </w:r>
      <w:r w:rsidR="00162194" w:rsidRPr="008775D3">
        <w:rPr>
          <w:szCs w:val="20"/>
        </w:rPr>
        <w:t>women</w:t>
      </w:r>
      <w:r w:rsidRPr="008775D3">
        <w:rPr>
          <w:szCs w:val="20"/>
        </w:rPr>
        <w:t xml:space="preserve"> as individuals in a culturally safe and respectful way, foster open and honest professional relationships </w:t>
      </w:r>
      <w:r w:rsidRPr="008775D3">
        <w:rPr>
          <w:rFonts w:eastAsia="Times New Roman"/>
          <w:color w:val="000000"/>
          <w:szCs w:val="20"/>
          <w:lang w:val="en-US"/>
        </w:rPr>
        <w:t xml:space="preserve">and </w:t>
      </w:r>
      <w:r w:rsidR="00837EA0" w:rsidRPr="008775D3">
        <w:t>adhere to</w:t>
      </w:r>
      <w:r w:rsidRPr="008775D3">
        <w:t xml:space="preserve"> their obligations about privacy and confidentiality.</w:t>
      </w:r>
      <w:r w:rsidR="00BD63A3" w:rsidRPr="008775D3">
        <w:t xml:space="preserve"> </w:t>
      </w:r>
    </w:p>
    <w:p w:rsidR="00AB6073" w:rsidRPr="008775D3" w:rsidRDefault="00AB6073" w:rsidP="00AB6073">
      <w:pPr>
        <w:pStyle w:val="AHPRAbody"/>
        <w:spacing w:after="0"/>
      </w:pPr>
    </w:p>
    <w:p w:rsidR="0034282A" w:rsidRPr="008775D3" w:rsidRDefault="0034282A" w:rsidP="00AB6073">
      <w:pPr>
        <w:pStyle w:val="AHPRAbody"/>
        <w:spacing w:after="0"/>
        <w:rPr>
          <w:b/>
          <w:sz w:val="24"/>
        </w:rPr>
      </w:pPr>
    </w:p>
    <w:p w:rsidR="00AB6073" w:rsidRPr="008775D3" w:rsidRDefault="00CF0A53" w:rsidP="00AB6073">
      <w:pPr>
        <w:pStyle w:val="AHPRAbody"/>
        <w:spacing w:after="0"/>
        <w:rPr>
          <w:b/>
          <w:sz w:val="24"/>
        </w:rPr>
      </w:pPr>
      <w:r>
        <w:rPr>
          <w:b/>
          <w:sz w:val="24"/>
        </w:rPr>
        <w:t xml:space="preserve">Domain: </w:t>
      </w:r>
      <w:r w:rsidR="007F523F" w:rsidRPr="008775D3">
        <w:rPr>
          <w:b/>
          <w:sz w:val="24"/>
        </w:rPr>
        <w:t>Act with p</w:t>
      </w:r>
      <w:r w:rsidR="00AB6073" w:rsidRPr="008775D3">
        <w:rPr>
          <w:b/>
          <w:sz w:val="24"/>
        </w:rPr>
        <w:t>rofessional integrity</w:t>
      </w:r>
    </w:p>
    <w:p w:rsidR="00AB6073" w:rsidRPr="008775D3" w:rsidRDefault="00AB6073" w:rsidP="00AB6073">
      <w:pPr>
        <w:pStyle w:val="AHPRAbody"/>
        <w:spacing w:after="0"/>
        <w:ind w:left="720"/>
        <w:rPr>
          <w:b/>
        </w:rPr>
      </w:pPr>
    </w:p>
    <w:p w:rsidR="00AB6073" w:rsidRPr="008775D3" w:rsidRDefault="001518F7" w:rsidP="0042366A">
      <w:pPr>
        <w:pStyle w:val="AHPRAbody"/>
        <w:numPr>
          <w:ilvl w:val="0"/>
          <w:numId w:val="50"/>
        </w:numPr>
        <w:spacing w:after="0"/>
        <w:rPr>
          <w:b/>
        </w:rPr>
      </w:pPr>
      <w:hyperlink w:anchor="P6" w:history="1">
        <w:r w:rsidR="00AB6073" w:rsidRPr="008775D3">
          <w:rPr>
            <w:rStyle w:val="Hyperlink"/>
            <w:b/>
          </w:rPr>
          <w:t>Professional behaviour</w:t>
        </w:r>
      </w:hyperlink>
      <w:r w:rsidR="00AB6073" w:rsidRPr="008775D3">
        <w:rPr>
          <w:b/>
        </w:rPr>
        <w:t xml:space="preserve"> </w:t>
      </w:r>
    </w:p>
    <w:p w:rsidR="00AB6073" w:rsidRPr="008775D3" w:rsidRDefault="00AB6073" w:rsidP="00AB6073">
      <w:pPr>
        <w:pStyle w:val="AHPRAbody"/>
        <w:spacing w:after="0"/>
        <w:ind w:left="720"/>
        <w:rPr>
          <w:b/>
        </w:rPr>
      </w:pPr>
      <w:r w:rsidRPr="008775D3">
        <w:t>Midwives embody integrity, honesty, respect and compassion.</w:t>
      </w:r>
      <w:r w:rsidRPr="008775D3">
        <w:rPr>
          <w:b/>
        </w:rPr>
        <w:t xml:space="preserve"> </w:t>
      </w:r>
    </w:p>
    <w:p w:rsidR="00AB6073" w:rsidRPr="008775D3" w:rsidRDefault="00AB6073" w:rsidP="00AB6073">
      <w:pPr>
        <w:pStyle w:val="AHPRAbody"/>
        <w:spacing w:after="0"/>
        <w:ind w:left="720"/>
        <w:rPr>
          <w:b/>
        </w:rPr>
      </w:pPr>
    </w:p>
    <w:p w:rsidR="00AB6073" w:rsidRPr="008775D3" w:rsidRDefault="001518F7" w:rsidP="0042366A">
      <w:pPr>
        <w:pStyle w:val="AHPRAbody"/>
        <w:numPr>
          <w:ilvl w:val="0"/>
          <w:numId w:val="51"/>
        </w:numPr>
        <w:spacing w:after="0"/>
      </w:pPr>
      <w:hyperlink w:anchor="P9" w:history="1">
        <w:r w:rsidR="00AB6073" w:rsidRPr="008775D3">
          <w:rPr>
            <w:rStyle w:val="Hyperlink"/>
            <w:b/>
          </w:rPr>
          <w:t>Teaching, supervising and assessing</w:t>
        </w:r>
      </w:hyperlink>
      <w:r w:rsidR="00AB6073" w:rsidRPr="008775D3">
        <w:rPr>
          <w:b/>
        </w:rPr>
        <w:t xml:space="preserve"> </w:t>
      </w:r>
    </w:p>
    <w:p w:rsidR="00AB6073" w:rsidRPr="008775D3" w:rsidRDefault="00AB6073" w:rsidP="00AB6073">
      <w:pPr>
        <w:pStyle w:val="AHPRAbody"/>
        <w:spacing w:after="0"/>
        <w:ind w:left="720"/>
      </w:pPr>
      <w:r w:rsidRPr="008775D3">
        <w:t xml:space="preserve">Midwives commit to teaching, supervising and assessing students and other midwives, in order to develop the midwifery workforce across all contexts of practice. </w:t>
      </w:r>
    </w:p>
    <w:p w:rsidR="00AB6073" w:rsidRPr="008775D3" w:rsidRDefault="00AB6073" w:rsidP="00AB6073">
      <w:pPr>
        <w:pStyle w:val="AHPRAbody"/>
        <w:spacing w:after="0"/>
        <w:ind w:left="720"/>
      </w:pPr>
    </w:p>
    <w:p w:rsidR="00AB6073" w:rsidRPr="008775D3" w:rsidRDefault="001518F7" w:rsidP="0042366A">
      <w:pPr>
        <w:pStyle w:val="AHPRAbody"/>
        <w:numPr>
          <w:ilvl w:val="0"/>
          <w:numId w:val="51"/>
        </w:numPr>
        <w:spacing w:after="0"/>
        <w:rPr>
          <w:b/>
        </w:rPr>
      </w:pPr>
      <w:hyperlink w:anchor="P10" w:history="1">
        <w:r w:rsidR="00AB6073" w:rsidRPr="008775D3">
          <w:rPr>
            <w:rStyle w:val="Hyperlink"/>
            <w:b/>
          </w:rPr>
          <w:t>Research</w:t>
        </w:r>
      </w:hyperlink>
      <w:r w:rsidR="00AB6073" w:rsidRPr="008775D3">
        <w:rPr>
          <w:rStyle w:val="Hyperlink"/>
          <w:b/>
        </w:rPr>
        <w:t xml:space="preserve"> in health</w:t>
      </w:r>
    </w:p>
    <w:p w:rsidR="00745184" w:rsidRPr="008775D3" w:rsidRDefault="00745184" w:rsidP="00745184">
      <w:pPr>
        <w:pStyle w:val="AHPRAbody"/>
        <w:spacing w:after="0"/>
        <w:ind w:left="720"/>
      </w:pPr>
      <w:r w:rsidRPr="008775D3">
        <w:t xml:space="preserve">Midwives recognise the vital role of research to inform quality healthcare and policy development, </w:t>
      </w:r>
      <w:r w:rsidR="00152C96" w:rsidRPr="008775D3">
        <w:t xml:space="preserve">conduct research ethically </w:t>
      </w:r>
      <w:r w:rsidRPr="008775D3">
        <w:t xml:space="preserve">and support the decision-making of </w:t>
      </w:r>
      <w:r w:rsidR="00162194" w:rsidRPr="008775D3">
        <w:t>women</w:t>
      </w:r>
      <w:r w:rsidRPr="008775D3">
        <w:t xml:space="preserve"> who participate in research.</w:t>
      </w:r>
    </w:p>
    <w:p w:rsidR="00AB6073" w:rsidRPr="008775D3" w:rsidRDefault="00AB6073" w:rsidP="00AB6073">
      <w:pPr>
        <w:pStyle w:val="AHPRAbody"/>
        <w:spacing w:after="0"/>
        <w:rPr>
          <w:b/>
          <w:sz w:val="24"/>
        </w:rPr>
      </w:pPr>
    </w:p>
    <w:p w:rsidR="0034282A" w:rsidRPr="008775D3" w:rsidRDefault="0034282A" w:rsidP="00AB6073">
      <w:pPr>
        <w:pStyle w:val="AHPRAbody"/>
        <w:rPr>
          <w:b/>
          <w:strike/>
          <w:color w:val="FF0000"/>
          <w:sz w:val="24"/>
        </w:rPr>
      </w:pPr>
    </w:p>
    <w:p w:rsidR="00AB6073" w:rsidRPr="008775D3" w:rsidRDefault="00CF0A53" w:rsidP="00AB6073">
      <w:pPr>
        <w:pStyle w:val="AHPRAbody"/>
      </w:pPr>
      <w:r>
        <w:rPr>
          <w:b/>
          <w:sz w:val="24"/>
        </w:rPr>
        <w:t xml:space="preserve">Domain: </w:t>
      </w:r>
      <w:r w:rsidR="00152C96" w:rsidRPr="008775D3">
        <w:rPr>
          <w:b/>
          <w:sz w:val="24"/>
        </w:rPr>
        <w:t xml:space="preserve">Promote </w:t>
      </w:r>
      <w:r w:rsidR="00AB6073" w:rsidRPr="008775D3">
        <w:rPr>
          <w:b/>
          <w:sz w:val="24"/>
        </w:rPr>
        <w:t>health and wellbeing</w:t>
      </w:r>
    </w:p>
    <w:p w:rsidR="00AB6073" w:rsidRPr="008775D3" w:rsidRDefault="001518F7" w:rsidP="0042366A">
      <w:pPr>
        <w:pStyle w:val="AHPRAbody"/>
        <w:numPr>
          <w:ilvl w:val="0"/>
          <w:numId w:val="51"/>
        </w:numPr>
        <w:spacing w:after="0"/>
        <w:rPr>
          <w:b/>
        </w:rPr>
      </w:pPr>
      <w:hyperlink w:anchor="P7" w:history="1">
        <w:r w:rsidR="00944A2B">
          <w:rPr>
            <w:rStyle w:val="Hyperlink"/>
            <w:b/>
          </w:rPr>
          <w:t>H</w:t>
        </w:r>
        <w:r w:rsidR="00AB6073" w:rsidRPr="008775D3">
          <w:rPr>
            <w:rStyle w:val="Hyperlink"/>
            <w:b/>
          </w:rPr>
          <w:t>ealth and wellbeing</w:t>
        </w:r>
      </w:hyperlink>
    </w:p>
    <w:p w:rsidR="00AB6073" w:rsidRPr="008775D3" w:rsidRDefault="00AB6073" w:rsidP="00AB6073">
      <w:pPr>
        <w:pStyle w:val="AHPRAbody"/>
        <w:spacing w:after="0"/>
        <w:ind w:left="720"/>
      </w:pPr>
      <w:r w:rsidRPr="008775D3">
        <w:t xml:space="preserve">Midwives </w:t>
      </w:r>
      <w:r w:rsidR="007D6CAE">
        <w:t>promote health and</w:t>
      </w:r>
      <w:r w:rsidRPr="008775D3">
        <w:t xml:space="preserve"> wellbeing </w:t>
      </w:r>
      <w:r w:rsidR="007D6CAE">
        <w:t>for women and their families, colleagues, the broader community and themselves and in a way that addresses health inequality</w:t>
      </w:r>
      <w:r w:rsidRPr="008775D3">
        <w:t xml:space="preserve">.  </w:t>
      </w:r>
    </w:p>
    <w:p w:rsidR="00AB6073" w:rsidRPr="008775D3" w:rsidRDefault="00AB6073" w:rsidP="00AB6073">
      <w:pPr>
        <w:pStyle w:val="AHPRADocumentsubheading"/>
      </w:pPr>
    </w:p>
    <w:p w:rsidR="00AB6073" w:rsidRDefault="00AB6073" w:rsidP="00AB6073">
      <w:pPr>
        <w:pStyle w:val="AHPRADocumentsubheading"/>
      </w:pPr>
    </w:p>
    <w:p w:rsidR="00AB6073" w:rsidRPr="008775D3" w:rsidRDefault="00AB6073" w:rsidP="00AB6073">
      <w:pPr>
        <w:pStyle w:val="AHPRADocumentsubheading"/>
      </w:pPr>
      <w:r w:rsidRPr="008775D3">
        <w:t xml:space="preserve">Code of conduct for midwives </w:t>
      </w:r>
    </w:p>
    <w:p w:rsidR="00AB6073" w:rsidRPr="008775D3" w:rsidRDefault="0023763A" w:rsidP="00AB6073">
      <w:pPr>
        <w:pStyle w:val="AHPRASubheadinglevel2"/>
        <w:ind w:left="369" w:hanging="369"/>
        <w:rPr>
          <w:sz w:val="24"/>
        </w:rPr>
      </w:pPr>
      <w:bookmarkStart w:id="6" w:name="_Toc472333496"/>
      <w:bookmarkStart w:id="7" w:name="_Toc472333696"/>
      <w:bookmarkStart w:id="8" w:name="_Toc472342538"/>
      <w:bookmarkStart w:id="9" w:name="_Toc472585256"/>
      <w:bookmarkStart w:id="10" w:name="_Toc486584340"/>
      <w:r>
        <w:rPr>
          <w:sz w:val="24"/>
        </w:rPr>
        <w:t xml:space="preserve">Domain: </w:t>
      </w:r>
      <w:r w:rsidR="00AB6073" w:rsidRPr="008775D3">
        <w:rPr>
          <w:sz w:val="24"/>
        </w:rPr>
        <w:t>Practise legally</w:t>
      </w:r>
      <w:bookmarkEnd w:id="6"/>
      <w:bookmarkEnd w:id="7"/>
      <w:bookmarkEnd w:id="8"/>
      <w:bookmarkEnd w:id="9"/>
      <w:bookmarkEnd w:id="10"/>
    </w:p>
    <w:p w:rsidR="00AB6073" w:rsidRPr="008775D3" w:rsidRDefault="00AB6073" w:rsidP="00AB6073">
      <w:pPr>
        <w:pStyle w:val="AHPRASubheading"/>
        <w:ind w:left="369" w:hanging="369"/>
      </w:pPr>
      <w:bookmarkStart w:id="11" w:name="_Toc472333497"/>
      <w:bookmarkStart w:id="12" w:name="_Toc472333697"/>
      <w:bookmarkStart w:id="13" w:name="_Toc472342539"/>
      <w:bookmarkStart w:id="14" w:name="_Toc472585257"/>
      <w:bookmarkStart w:id="15" w:name="_Toc486584341"/>
      <w:r w:rsidRPr="008775D3">
        <w:t>Principle 1: Legal compliance</w:t>
      </w:r>
      <w:bookmarkEnd w:id="11"/>
      <w:bookmarkEnd w:id="12"/>
      <w:bookmarkEnd w:id="13"/>
      <w:bookmarkEnd w:id="14"/>
      <w:bookmarkEnd w:id="15"/>
    </w:p>
    <w:tbl>
      <w:tblPr>
        <w:tblStyle w:val="TableGrid"/>
        <w:tblW w:w="0" w:type="auto"/>
        <w:tblLook w:val="04A0" w:firstRow="1" w:lastRow="0" w:firstColumn="1" w:lastColumn="0" w:noHBand="0" w:noVBand="1"/>
      </w:tblPr>
      <w:tblGrid>
        <w:gridCol w:w="9396"/>
      </w:tblGrid>
      <w:tr w:rsidR="00AB6073" w:rsidRPr="008775D3" w:rsidTr="00AB6073">
        <w:tc>
          <w:tcPr>
            <w:tcW w:w="9622" w:type="dxa"/>
          </w:tcPr>
          <w:p w:rsidR="00AB6073" w:rsidRPr="008775D3" w:rsidRDefault="00AB6073" w:rsidP="00AB6073">
            <w:pPr>
              <w:pStyle w:val="AHPRAbody"/>
              <w:spacing w:after="0"/>
              <w:rPr>
                <w:b/>
              </w:rPr>
            </w:pPr>
            <w:r w:rsidRPr="008775D3">
              <w:rPr>
                <w:b/>
              </w:rPr>
              <w:t>Value</w:t>
            </w:r>
          </w:p>
          <w:p w:rsidR="00AB6073" w:rsidRPr="008775D3" w:rsidRDefault="00AB6073" w:rsidP="00AB6073">
            <w:pPr>
              <w:pStyle w:val="AHPRAbody"/>
              <w:spacing w:after="0"/>
            </w:pPr>
            <w:r w:rsidRPr="008775D3">
              <w:t xml:space="preserve">Midwives respect and adhere to professional obligations under the </w:t>
            </w:r>
            <w:hyperlink r:id="rId11" w:history="1">
              <w:r w:rsidRPr="008775D3">
                <w:rPr>
                  <w:rStyle w:val="Hyperlink"/>
                </w:rPr>
                <w:t>National Law</w:t>
              </w:r>
            </w:hyperlink>
            <w:r w:rsidRPr="008775D3">
              <w:t>, and abide by relevant laws</w:t>
            </w:r>
            <w:r w:rsidRPr="008775D3">
              <w:rPr>
                <w:rStyle w:val="FootnoteReference"/>
              </w:rPr>
              <w:footnoteReference w:id="3"/>
            </w:r>
            <w:r w:rsidRPr="008775D3">
              <w:t>.</w:t>
            </w:r>
          </w:p>
          <w:p w:rsidR="00AB6073" w:rsidRPr="008775D3" w:rsidRDefault="00AB6073" w:rsidP="00AB6073">
            <w:pPr>
              <w:pStyle w:val="AHPRAbody"/>
              <w:spacing w:after="0"/>
              <w:rPr>
                <w:sz w:val="4"/>
                <w:szCs w:val="4"/>
              </w:rPr>
            </w:pPr>
          </w:p>
        </w:tc>
      </w:tr>
    </w:tbl>
    <w:p w:rsidR="00AB6073" w:rsidRPr="008775D3" w:rsidRDefault="00AB6073" w:rsidP="00AB6073">
      <w:pPr>
        <w:pStyle w:val="AHPRASubheadinglevel2"/>
        <w:ind w:left="369" w:hanging="369"/>
      </w:pPr>
      <w:bookmarkStart w:id="16" w:name="_Toc463251704"/>
      <w:bookmarkStart w:id="17" w:name="_Toc472333498"/>
      <w:bookmarkStart w:id="18" w:name="_Toc472333698"/>
      <w:bookmarkStart w:id="19" w:name="_Toc472342540"/>
      <w:bookmarkStart w:id="20" w:name="_Toc472585258"/>
      <w:bookmarkStart w:id="21" w:name="_Toc486584342"/>
      <w:r w:rsidRPr="008775D3">
        <w:t xml:space="preserve">1.1 </w:t>
      </w:r>
      <w:r w:rsidRPr="008775D3">
        <w:tab/>
      </w:r>
      <w:r w:rsidRPr="008775D3">
        <w:tab/>
        <w:t>Obligations</w:t>
      </w:r>
      <w:bookmarkEnd w:id="16"/>
      <w:bookmarkEnd w:id="17"/>
      <w:bookmarkEnd w:id="18"/>
      <w:bookmarkEnd w:id="19"/>
      <w:bookmarkEnd w:id="20"/>
      <w:bookmarkEnd w:id="21"/>
    </w:p>
    <w:p w:rsidR="00AB6073" w:rsidRPr="008775D3" w:rsidRDefault="00AB6073" w:rsidP="00AB6073">
      <w:pPr>
        <w:pStyle w:val="AHPRAbody"/>
      </w:pPr>
      <w:r w:rsidRPr="008775D3">
        <w:t xml:space="preserve">It is important that midwives are aware of their obligations under the </w:t>
      </w:r>
      <w:hyperlink r:id="rId12" w:history="1">
        <w:r w:rsidRPr="008775D3">
          <w:rPr>
            <w:rStyle w:val="Hyperlink"/>
          </w:rPr>
          <w:t>National Law</w:t>
        </w:r>
      </w:hyperlink>
      <w:r w:rsidRPr="008775D3">
        <w:t>, including reporting requirements and meeting registration standards. Midwives must</w:t>
      </w:r>
      <w:r w:rsidR="00186F79">
        <w:t>:</w:t>
      </w:r>
      <w:r w:rsidRPr="008775D3">
        <w:t xml:space="preserve"> </w:t>
      </w:r>
    </w:p>
    <w:p w:rsidR="00AB6073" w:rsidRPr="008775D3" w:rsidRDefault="00AB6073" w:rsidP="00C7249F">
      <w:pPr>
        <w:pStyle w:val="AHPRAbody"/>
        <w:numPr>
          <w:ilvl w:val="0"/>
          <w:numId w:val="52"/>
        </w:numPr>
      </w:pPr>
      <w:r w:rsidRPr="008775D3">
        <w:t xml:space="preserve">abide by any reporting obligations under the National Law and other relevant legislation. Please refer to sections 129, 130, 131 and 141 of the </w:t>
      </w:r>
      <w:hyperlink r:id="rId13" w:history="1">
        <w:r w:rsidRPr="008775D3">
          <w:rPr>
            <w:rStyle w:val="Hyperlink"/>
          </w:rPr>
          <w:t>National Law</w:t>
        </w:r>
      </w:hyperlink>
      <w:r w:rsidRPr="008775D3">
        <w:t xml:space="preserve"> and the NMBA </w:t>
      </w:r>
      <w:hyperlink r:id="rId14" w:history="1">
        <w:r w:rsidR="00E26488">
          <w:rPr>
            <w:rStyle w:val="Hyperlink"/>
          </w:rPr>
          <w:t>Guidelines for</w:t>
        </w:r>
        <w:r w:rsidRPr="008775D3">
          <w:rPr>
            <w:rStyle w:val="Hyperlink"/>
          </w:rPr>
          <w:t xml:space="preserve"> mandatory notifications</w:t>
        </w:r>
      </w:hyperlink>
    </w:p>
    <w:p w:rsidR="00AB6073" w:rsidRPr="008775D3" w:rsidRDefault="00AB6073" w:rsidP="00C7249F">
      <w:pPr>
        <w:pStyle w:val="AHPRAbody"/>
        <w:numPr>
          <w:ilvl w:val="0"/>
          <w:numId w:val="52"/>
        </w:numPr>
      </w:pPr>
      <w:r w:rsidRPr="008775D3">
        <w:t xml:space="preserve">inform </w:t>
      </w:r>
      <w:r w:rsidR="00C80615">
        <w:t>the Australian Health Practitioner Regulation Agency (</w:t>
      </w:r>
      <w:r w:rsidRPr="008775D3">
        <w:t>AHPRA</w:t>
      </w:r>
      <w:r w:rsidR="00C80615">
        <w:t>)</w:t>
      </w:r>
      <w:r w:rsidRPr="008775D3">
        <w:t xml:space="preserve"> and their employer(s) if a legal or regulatory entity has imposed restrictions on their practice, including limitations, conditions, undertakings, suspension, cautions or reprimands, and recognise that a breach of any restriction would place the public at risk and may constitute unprofessional conduct or professional misconduct</w:t>
      </w:r>
    </w:p>
    <w:p w:rsidR="00AB6073" w:rsidRPr="008775D3" w:rsidRDefault="00AB6073" w:rsidP="00C7249F">
      <w:pPr>
        <w:pStyle w:val="AHPRAbody"/>
        <w:numPr>
          <w:ilvl w:val="0"/>
          <w:numId w:val="52"/>
        </w:numPr>
      </w:pPr>
      <w:r w:rsidRPr="008775D3">
        <w:rPr>
          <w:szCs w:val="20"/>
        </w:rPr>
        <w:t xml:space="preserve">complete the required amount of CPD relevant to their context of practice. See the NMBA </w:t>
      </w:r>
      <w:hyperlink r:id="rId15" w:history="1">
        <w:r w:rsidRPr="008775D3">
          <w:rPr>
            <w:rStyle w:val="Hyperlink"/>
            <w:szCs w:val="20"/>
          </w:rPr>
          <w:t>Registration standard: Continuing professional development</w:t>
        </w:r>
      </w:hyperlink>
      <w:r w:rsidRPr="008775D3">
        <w:rPr>
          <w:szCs w:val="20"/>
        </w:rPr>
        <w:t xml:space="preserve">, </w:t>
      </w:r>
      <w:hyperlink r:id="rId16" w:history="1">
        <w:r w:rsidRPr="008775D3">
          <w:rPr>
            <w:rStyle w:val="Hyperlink"/>
            <w:szCs w:val="20"/>
          </w:rPr>
          <w:t>Policy: Exemptions from continuing professional development for nurses and midwives</w:t>
        </w:r>
      </w:hyperlink>
      <w:r w:rsidRPr="008775D3">
        <w:rPr>
          <w:szCs w:val="20"/>
        </w:rPr>
        <w:t xml:space="preserve"> and </w:t>
      </w:r>
      <w:hyperlink r:id="rId17" w:history="1">
        <w:r w:rsidRPr="008775D3">
          <w:rPr>
            <w:rStyle w:val="Hyperlink"/>
            <w:szCs w:val="20"/>
          </w:rPr>
          <w:t>Fact sheet: Continuing professional development</w:t>
        </w:r>
      </w:hyperlink>
      <w:r w:rsidRPr="008775D3">
        <w:rPr>
          <w:szCs w:val="20"/>
        </w:rPr>
        <w:t xml:space="preserve"> for these requirements</w:t>
      </w:r>
    </w:p>
    <w:p w:rsidR="00AB6073" w:rsidRPr="008775D3" w:rsidRDefault="00AB6073" w:rsidP="00C7249F">
      <w:pPr>
        <w:pStyle w:val="AHPRAbody"/>
        <w:numPr>
          <w:ilvl w:val="0"/>
          <w:numId w:val="52"/>
        </w:numPr>
        <w:rPr>
          <w:rStyle w:val="Hyperlink"/>
          <w:color w:val="auto"/>
          <w:u w:val="none"/>
        </w:rPr>
      </w:pPr>
      <w:r w:rsidRPr="008775D3">
        <w:t xml:space="preserve">ensure their practice is appropriately covered by professional indemnity insurance (see the NMBA </w:t>
      </w:r>
      <w:hyperlink r:id="rId18" w:history="1">
        <w:r w:rsidRPr="008775D3">
          <w:rPr>
            <w:rStyle w:val="Hyperlink"/>
          </w:rPr>
          <w:t>Registration standard: Professional indemnity insurance arrangements</w:t>
        </w:r>
      </w:hyperlink>
      <w:r w:rsidRPr="008775D3">
        <w:rPr>
          <w:rStyle w:val="Hyperlink"/>
        </w:rPr>
        <w:t xml:space="preserve"> </w:t>
      </w:r>
      <w:r w:rsidRPr="008775D3">
        <w:rPr>
          <w:rStyle w:val="Hyperlink"/>
          <w:color w:val="auto"/>
          <w:u w:val="none"/>
        </w:rPr>
        <w:t xml:space="preserve">and </w:t>
      </w:r>
      <w:hyperlink r:id="rId19" w:history="1">
        <w:r w:rsidRPr="008775D3">
          <w:rPr>
            <w:rStyle w:val="Hyperlink"/>
          </w:rPr>
          <w:t>Fact sheet: Professional indemnity insurance arrangements</w:t>
        </w:r>
      </w:hyperlink>
      <w:r w:rsidRPr="008775D3">
        <w:rPr>
          <w:rStyle w:val="Hyperlink"/>
          <w:color w:val="auto"/>
          <w:u w:val="none"/>
        </w:rPr>
        <w:t xml:space="preserve">), and </w:t>
      </w:r>
    </w:p>
    <w:p w:rsidR="00AB6073" w:rsidRPr="008775D3" w:rsidRDefault="00AB6073" w:rsidP="00C7249F">
      <w:pPr>
        <w:pStyle w:val="AHPRAbody"/>
        <w:numPr>
          <w:ilvl w:val="0"/>
          <w:numId w:val="52"/>
        </w:numPr>
      </w:pPr>
      <w:r w:rsidRPr="008775D3">
        <w:t xml:space="preserve">inform AHPRA of charges, pleas and convictions relating to criminal offences (see the NMBA </w:t>
      </w:r>
      <w:hyperlink r:id="rId20" w:history="1">
        <w:r w:rsidRPr="008775D3">
          <w:rPr>
            <w:rStyle w:val="Hyperlink"/>
          </w:rPr>
          <w:t>Registration standard: Criminal history</w:t>
        </w:r>
      </w:hyperlink>
      <w:r w:rsidRPr="008775D3">
        <w:t>).</w:t>
      </w:r>
    </w:p>
    <w:p w:rsidR="00AB6073" w:rsidRPr="008775D3" w:rsidRDefault="00AB6073" w:rsidP="00AB6073">
      <w:pPr>
        <w:pStyle w:val="AHPRASubheadinglevel2"/>
        <w:ind w:left="369" w:hanging="369"/>
      </w:pPr>
      <w:bookmarkStart w:id="22" w:name="_Toc472333499"/>
      <w:bookmarkStart w:id="23" w:name="_Toc472333699"/>
      <w:bookmarkStart w:id="24" w:name="_Toc472342541"/>
      <w:bookmarkStart w:id="25" w:name="_Toc472585259"/>
      <w:bookmarkStart w:id="26" w:name="_Toc486584343"/>
      <w:r w:rsidRPr="008775D3">
        <w:t xml:space="preserve">1.2 </w:t>
      </w:r>
      <w:r w:rsidRPr="008775D3">
        <w:tab/>
      </w:r>
      <w:r w:rsidRPr="008775D3">
        <w:tab/>
        <w:t>Lawful behaviour</w:t>
      </w:r>
      <w:bookmarkEnd w:id="22"/>
      <w:bookmarkEnd w:id="23"/>
      <w:bookmarkEnd w:id="24"/>
      <w:bookmarkEnd w:id="25"/>
      <w:bookmarkEnd w:id="26"/>
      <w:r w:rsidRPr="008775D3">
        <w:t xml:space="preserve"> </w:t>
      </w:r>
    </w:p>
    <w:p w:rsidR="00AB6073" w:rsidRPr="008775D3" w:rsidRDefault="00AB6073" w:rsidP="00AB6073">
      <w:pPr>
        <w:pStyle w:val="AHPRAbody"/>
      </w:pPr>
      <w:r w:rsidRPr="008775D3">
        <w:t>Midwives practise honestly and ethically and should not engage in</w:t>
      </w:r>
      <w:r w:rsidR="00A0136E" w:rsidRPr="008775D3">
        <w:t xml:space="preserve"> unlawful</w:t>
      </w:r>
      <w:r w:rsidRPr="008775D3">
        <w:t xml:space="preserve"> behaviour as it may affect their practice and/or damage the reputation of the profession. Midwives must</w:t>
      </w:r>
      <w:r w:rsidR="00C31642">
        <w:t>:</w:t>
      </w:r>
    </w:p>
    <w:p w:rsidR="00AB6073" w:rsidRPr="008775D3" w:rsidRDefault="00AB6073" w:rsidP="00C7249F">
      <w:pPr>
        <w:pStyle w:val="AHPRAbody"/>
        <w:numPr>
          <w:ilvl w:val="0"/>
          <w:numId w:val="53"/>
        </w:numPr>
      </w:pPr>
      <w:r w:rsidRPr="008775D3">
        <w:t>respect the midwife-</w:t>
      </w:r>
      <w:r w:rsidR="005F29CB" w:rsidRPr="008775D3">
        <w:t>woman</w:t>
      </w:r>
      <w:r w:rsidRPr="008775D3">
        <w:t xml:space="preserve"> professional relationship by not taking possessions and/or property that belong to the </w:t>
      </w:r>
      <w:r w:rsidR="005F29CB" w:rsidRPr="008775D3">
        <w:t>woman</w:t>
      </w:r>
      <w:r w:rsidRPr="008775D3">
        <w:t xml:space="preserve"> and/or </w:t>
      </w:r>
      <w:r w:rsidR="00DA5D31">
        <w:t>her</w:t>
      </w:r>
      <w:r w:rsidRPr="008775D3">
        <w:t xml:space="preserve"> family</w:t>
      </w:r>
    </w:p>
    <w:p w:rsidR="00AB6073" w:rsidRPr="008775D3" w:rsidRDefault="00AB6073" w:rsidP="00A0136E">
      <w:pPr>
        <w:pStyle w:val="AHPRAbody"/>
        <w:numPr>
          <w:ilvl w:val="0"/>
          <w:numId w:val="77"/>
        </w:numPr>
      </w:pPr>
      <w:r w:rsidRPr="008775D3">
        <w:t xml:space="preserve">comply with relevant poisons legislation, authorisation, local policy and own scope of practice, including to </w:t>
      </w:r>
      <w:r w:rsidRPr="008775D3">
        <w:rPr>
          <w:szCs w:val="20"/>
        </w:rPr>
        <w:t>safely use, administer, obtain, posse</w:t>
      </w:r>
      <w:r w:rsidR="00DC239E">
        <w:rPr>
          <w:szCs w:val="20"/>
        </w:rPr>
        <w:t>s</w:t>
      </w:r>
      <w:r w:rsidRPr="008775D3">
        <w:rPr>
          <w:szCs w:val="20"/>
        </w:rPr>
        <w:t xml:space="preserve">s, prescribe, sell, supply and store medications and other therapeutic products, </w:t>
      </w:r>
    </w:p>
    <w:p w:rsidR="00AB6073" w:rsidRPr="008775D3" w:rsidRDefault="00A0136E" w:rsidP="00A0136E">
      <w:pPr>
        <w:pStyle w:val="AHPRAbody"/>
        <w:numPr>
          <w:ilvl w:val="0"/>
          <w:numId w:val="77"/>
        </w:numPr>
      </w:pPr>
      <w:r w:rsidRPr="008775D3">
        <w:t xml:space="preserve">not participate in unlawful behaviour and </w:t>
      </w:r>
      <w:r w:rsidR="00AB6073" w:rsidRPr="008775D3">
        <w:t xml:space="preserve">understand that unlawful behaviour may be viewed as unprofessional conduct or professional misconduct and have implications for their registration, and </w:t>
      </w:r>
    </w:p>
    <w:p w:rsidR="00AB6073" w:rsidRPr="008775D3" w:rsidRDefault="00AB6073" w:rsidP="00A0136E">
      <w:pPr>
        <w:pStyle w:val="AHPRAbody"/>
        <w:numPr>
          <w:ilvl w:val="0"/>
          <w:numId w:val="77"/>
        </w:numPr>
      </w:pPr>
      <w:r w:rsidRPr="008775D3">
        <w:t xml:space="preserve">understand that making frivolous or vexatious complaints may be viewed as unprofessional conduct or professional misconduct and have implications for their registration. </w:t>
      </w:r>
    </w:p>
    <w:p w:rsidR="00AB6073" w:rsidRPr="008775D3" w:rsidRDefault="00AB6073" w:rsidP="00AB6073">
      <w:pPr>
        <w:pStyle w:val="AHPRASubheadinglevel2"/>
        <w:ind w:left="369" w:hanging="369"/>
      </w:pPr>
      <w:bookmarkStart w:id="27" w:name="_Toc472333500"/>
      <w:bookmarkStart w:id="28" w:name="_Toc472333700"/>
      <w:bookmarkStart w:id="29" w:name="_Toc472342542"/>
      <w:bookmarkStart w:id="30" w:name="_Toc472585260"/>
      <w:bookmarkStart w:id="31" w:name="_Toc486584344"/>
      <w:r w:rsidRPr="008775D3">
        <w:t xml:space="preserve">1.3   </w:t>
      </w:r>
      <w:r w:rsidRPr="008775D3">
        <w:tab/>
        <w:t>Mandatory reporting</w:t>
      </w:r>
      <w:bookmarkEnd w:id="27"/>
      <w:bookmarkEnd w:id="28"/>
      <w:bookmarkEnd w:id="29"/>
      <w:bookmarkEnd w:id="30"/>
      <w:bookmarkEnd w:id="31"/>
      <w:r w:rsidRPr="008775D3">
        <w:t xml:space="preserve"> </w:t>
      </w:r>
    </w:p>
    <w:p w:rsidR="00AB6073" w:rsidRPr="008775D3" w:rsidRDefault="00AB6073" w:rsidP="00AB6073">
      <w:pPr>
        <w:pStyle w:val="AHPRAbody"/>
      </w:pPr>
      <w:r w:rsidRPr="008775D3">
        <w:t xml:space="preserve">Caring for </w:t>
      </w:r>
      <w:r w:rsidR="00A46512" w:rsidRPr="008775D3">
        <w:t xml:space="preserve">those </w:t>
      </w:r>
      <w:r w:rsidR="00DE52E2">
        <w:t>who are vulnerable</w:t>
      </w:r>
      <w:r w:rsidRPr="008775D3">
        <w:t xml:space="preserve"> brings </w:t>
      </w:r>
      <w:r w:rsidR="0022470E">
        <w:t>legislative</w:t>
      </w:r>
      <w:r w:rsidRPr="008775D3">
        <w:t xml:space="preserve"> responsibilities for midwives, including the need to abide by relevant mandatory reporting requirements</w:t>
      </w:r>
      <w:r w:rsidR="00984F65" w:rsidRPr="008775D3">
        <w:t xml:space="preserve"> as they apply across individual states and territories. </w:t>
      </w:r>
      <w:r w:rsidRPr="008775D3">
        <w:t>Midwives must:</w:t>
      </w:r>
    </w:p>
    <w:p w:rsidR="00AB6073" w:rsidRPr="008775D3" w:rsidRDefault="00AB6073" w:rsidP="0042366A">
      <w:pPr>
        <w:pStyle w:val="AHPRAbody"/>
        <w:numPr>
          <w:ilvl w:val="0"/>
          <w:numId w:val="45"/>
        </w:numPr>
      </w:pPr>
      <w:r w:rsidRPr="008775D3">
        <w:t>abide by the relevant mandatory reporting legislation</w:t>
      </w:r>
      <w:r w:rsidR="00A0136E" w:rsidRPr="008775D3">
        <w:t xml:space="preserve"> that is imposed to protect groups that are particularly at risk, including reporting obligations</w:t>
      </w:r>
      <w:r w:rsidR="009A3352" w:rsidRPr="008775D3">
        <w:t xml:space="preserve"> about child abuse and neglect and</w:t>
      </w:r>
      <w:r w:rsidRPr="008775D3">
        <w:t xml:space="preserve"> remaining alert to the newborn and infants who may be at risk, and </w:t>
      </w:r>
    </w:p>
    <w:p w:rsidR="00AB6073" w:rsidRPr="008775D3" w:rsidRDefault="00AB6073" w:rsidP="0042366A">
      <w:pPr>
        <w:pStyle w:val="AHPRAbody"/>
        <w:numPr>
          <w:ilvl w:val="0"/>
          <w:numId w:val="45"/>
        </w:numPr>
      </w:pPr>
      <w:r w:rsidRPr="008775D3">
        <w:t xml:space="preserve">remain alert to </w:t>
      </w:r>
      <w:r w:rsidR="00A46512" w:rsidRPr="008775D3">
        <w:t>other</w:t>
      </w:r>
      <w:r w:rsidRPr="008775D3">
        <w:t xml:space="preserve"> groups who may be vulnerable and at risk </w:t>
      </w:r>
      <w:r w:rsidR="00D3164C" w:rsidRPr="008775D3">
        <w:t xml:space="preserve">of physical harm and sexual exploitation </w:t>
      </w:r>
      <w:r w:rsidRPr="008775D3">
        <w:t xml:space="preserve">and act on welfare concerns where appropriate. </w:t>
      </w:r>
    </w:p>
    <w:p w:rsidR="00AB6073" w:rsidRPr="008775D3" w:rsidRDefault="00AB6073" w:rsidP="00AB6073">
      <w:pPr>
        <w:pStyle w:val="AHPRAbody"/>
      </w:pPr>
    </w:p>
    <w:p w:rsidR="00AB6073" w:rsidRPr="008775D3" w:rsidRDefault="0023763A" w:rsidP="00AB6073">
      <w:pPr>
        <w:pStyle w:val="AHPRASubheadinglevel2"/>
        <w:ind w:left="369" w:hanging="369"/>
        <w:rPr>
          <w:sz w:val="24"/>
        </w:rPr>
      </w:pPr>
      <w:bookmarkStart w:id="32" w:name="_Toc472333501"/>
      <w:bookmarkStart w:id="33" w:name="_Toc472333701"/>
      <w:bookmarkStart w:id="34" w:name="_Toc472342543"/>
      <w:bookmarkStart w:id="35" w:name="_Toc472585261"/>
      <w:bookmarkStart w:id="36" w:name="_Toc486584345"/>
      <w:r>
        <w:rPr>
          <w:sz w:val="24"/>
        </w:rPr>
        <w:t xml:space="preserve">Domain: </w:t>
      </w:r>
      <w:r w:rsidR="005A6433" w:rsidRPr="008775D3">
        <w:rPr>
          <w:sz w:val="24"/>
        </w:rPr>
        <w:t>Practise s</w:t>
      </w:r>
      <w:r w:rsidR="00AB6073" w:rsidRPr="008775D3">
        <w:rPr>
          <w:sz w:val="24"/>
        </w:rPr>
        <w:t>afe</w:t>
      </w:r>
      <w:r w:rsidR="005A6433" w:rsidRPr="008775D3">
        <w:rPr>
          <w:sz w:val="24"/>
        </w:rPr>
        <w:t>ly</w:t>
      </w:r>
      <w:r w:rsidR="00E14F1F" w:rsidRPr="008775D3">
        <w:rPr>
          <w:sz w:val="24"/>
        </w:rPr>
        <w:t>, effectively</w:t>
      </w:r>
      <w:r w:rsidR="00AB6073" w:rsidRPr="008775D3">
        <w:rPr>
          <w:sz w:val="24"/>
        </w:rPr>
        <w:t xml:space="preserve"> and collaborat</w:t>
      </w:r>
      <w:bookmarkEnd w:id="32"/>
      <w:bookmarkEnd w:id="33"/>
      <w:bookmarkEnd w:id="34"/>
      <w:bookmarkEnd w:id="35"/>
      <w:r w:rsidR="005A6433" w:rsidRPr="008775D3">
        <w:rPr>
          <w:sz w:val="24"/>
        </w:rPr>
        <w:t>ively</w:t>
      </w:r>
      <w:bookmarkEnd w:id="36"/>
    </w:p>
    <w:p w:rsidR="00AB6073" w:rsidRPr="008775D3" w:rsidRDefault="00AB6073" w:rsidP="00AB6073">
      <w:pPr>
        <w:pStyle w:val="AHPRASubheading"/>
        <w:ind w:left="369" w:hanging="369"/>
      </w:pPr>
      <w:bookmarkStart w:id="37" w:name="_Toc472333502"/>
      <w:bookmarkStart w:id="38" w:name="_Toc472333702"/>
      <w:bookmarkStart w:id="39" w:name="_Toc472342544"/>
      <w:bookmarkStart w:id="40" w:name="_Toc472585262"/>
      <w:bookmarkStart w:id="41" w:name="_Toc486584346"/>
      <w:r w:rsidRPr="008775D3">
        <w:t xml:space="preserve">Principle 2: </w:t>
      </w:r>
      <w:r w:rsidR="005F29CB" w:rsidRPr="008775D3">
        <w:t>Woman</w:t>
      </w:r>
      <w:r w:rsidRPr="008775D3">
        <w:t>-centred practice</w:t>
      </w:r>
      <w:bookmarkEnd w:id="37"/>
      <w:bookmarkEnd w:id="38"/>
      <w:bookmarkEnd w:id="39"/>
      <w:bookmarkEnd w:id="40"/>
      <w:bookmarkEnd w:id="41"/>
    </w:p>
    <w:tbl>
      <w:tblPr>
        <w:tblStyle w:val="TableGrid"/>
        <w:tblW w:w="0" w:type="auto"/>
        <w:tblInd w:w="108" w:type="dxa"/>
        <w:tblLook w:val="04A0" w:firstRow="1" w:lastRow="0" w:firstColumn="1" w:lastColumn="0" w:noHBand="0" w:noVBand="1"/>
      </w:tblPr>
      <w:tblGrid>
        <w:gridCol w:w="9288"/>
      </w:tblGrid>
      <w:tr w:rsidR="00AB6073" w:rsidRPr="008775D3" w:rsidTr="00AB6073">
        <w:trPr>
          <w:trHeight w:val="931"/>
        </w:trPr>
        <w:tc>
          <w:tcPr>
            <w:tcW w:w="9514" w:type="dxa"/>
          </w:tcPr>
          <w:p w:rsidR="00AB6073" w:rsidRPr="008775D3" w:rsidRDefault="00AB6073" w:rsidP="00A7460C">
            <w:pPr>
              <w:pStyle w:val="AHPRABulletlevel1"/>
              <w:numPr>
                <w:ilvl w:val="0"/>
                <w:numId w:val="0"/>
              </w:numPr>
              <w:ind w:left="369" w:hanging="369"/>
              <w:jc w:val="both"/>
              <w:rPr>
                <w:rStyle w:val="Strong"/>
              </w:rPr>
            </w:pPr>
            <w:r w:rsidRPr="008775D3">
              <w:rPr>
                <w:rStyle w:val="Strong"/>
              </w:rPr>
              <w:t>Value</w:t>
            </w:r>
          </w:p>
          <w:p w:rsidR="00AB6073" w:rsidRPr="008775D3" w:rsidRDefault="00AB6073" w:rsidP="00AB6073">
            <w:pPr>
              <w:pStyle w:val="AHPRAbody"/>
              <w:spacing w:after="0"/>
            </w:pPr>
            <w:r w:rsidRPr="008775D3">
              <w:t xml:space="preserve">Midwives provide safe, </w:t>
            </w:r>
            <w:r w:rsidR="005F29CB" w:rsidRPr="008775D3">
              <w:t>woman</w:t>
            </w:r>
            <w:r w:rsidRPr="008775D3">
              <w:t xml:space="preserve">-centred, evidence-based practice </w:t>
            </w:r>
            <w:r w:rsidR="005F29CB" w:rsidRPr="008775D3">
              <w:t>for the health and wellbeing of women</w:t>
            </w:r>
            <w:r w:rsidRPr="008775D3">
              <w:t xml:space="preserve"> and, in collaboration with the </w:t>
            </w:r>
            <w:r w:rsidR="005F29CB" w:rsidRPr="008775D3">
              <w:t>woman</w:t>
            </w:r>
            <w:r w:rsidRPr="008775D3">
              <w:t xml:space="preserve">, promote shared decision-making and care delivery between the </w:t>
            </w:r>
            <w:r w:rsidR="005F29CB" w:rsidRPr="008775D3">
              <w:t>woman and baby,</w:t>
            </w:r>
            <w:r w:rsidRPr="008775D3">
              <w:t xml:space="preserve"> </w:t>
            </w:r>
            <w:r w:rsidR="005A6433" w:rsidRPr="008775D3">
              <w:t>nominated partners, family, friends and health professionals</w:t>
            </w:r>
            <w:r w:rsidR="008775D3">
              <w:t>.</w:t>
            </w:r>
          </w:p>
          <w:p w:rsidR="00AB6073" w:rsidRPr="008775D3" w:rsidRDefault="00AB6073" w:rsidP="00AB6073">
            <w:pPr>
              <w:pStyle w:val="AHPRAbody"/>
              <w:spacing w:after="0"/>
              <w:rPr>
                <w:sz w:val="4"/>
                <w:szCs w:val="4"/>
              </w:rPr>
            </w:pPr>
          </w:p>
          <w:p w:rsidR="00AB6073" w:rsidRPr="008775D3" w:rsidRDefault="00AB6073" w:rsidP="00AB6073">
            <w:pPr>
              <w:pStyle w:val="AHPRAbody"/>
              <w:spacing w:after="0"/>
              <w:rPr>
                <w:sz w:val="4"/>
                <w:szCs w:val="4"/>
              </w:rPr>
            </w:pPr>
          </w:p>
        </w:tc>
      </w:tr>
    </w:tbl>
    <w:p w:rsidR="00AB6073" w:rsidRPr="004734FA" w:rsidRDefault="00C7249F" w:rsidP="00C7249F">
      <w:pPr>
        <w:pStyle w:val="AHPRASubheadinglevel2"/>
      </w:pPr>
      <w:bookmarkStart w:id="42" w:name="_Toc472342545"/>
      <w:bookmarkStart w:id="43" w:name="_Toc472585263"/>
      <w:bookmarkStart w:id="44" w:name="_Toc486584347"/>
      <w:r w:rsidRPr="004734FA">
        <w:t>2.1</w:t>
      </w:r>
      <w:r w:rsidR="00AB6073" w:rsidRPr="004734FA">
        <w:t xml:space="preserve"> </w:t>
      </w:r>
      <w:r w:rsidR="00AB6073" w:rsidRPr="004734FA">
        <w:tab/>
      </w:r>
      <w:bookmarkStart w:id="45" w:name="_Toc472333503"/>
      <w:bookmarkStart w:id="46" w:name="_Toc472333703"/>
      <w:r w:rsidR="00AB6073" w:rsidRPr="004734FA">
        <w:t>Midwifery practice</w:t>
      </w:r>
      <w:bookmarkEnd w:id="45"/>
      <w:bookmarkEnd w:id="46"/>
      <w:bookmarkEnd w:id="42"/>
      <w:bookmarkEnd w:id="43"/>
      <w:bookmarkEnd w:id="44"/>
      <w:r w:rsidR="00AB6073" w:rsidRPr="004734FA">
        <w:t xml:space="preserve"> </w:t>
      </w:r>
    </w:p>
    <w:p w:rsidR="00AB6073" w:rsidRPr="003B54AE" w:rsidRDefault="00AB6073" w:rsidP="00AB6073">
      <w:pPr>
        <w:pStyle w:val="AHPRAbody"/>
      </w:pPr>
      <w:r w:rsidRPr="003B54AE">
        <w:t xml:space="preserve">Midwives apply </w:t>
      </w:r>
      <w:r w:rsidR="005F29CB" w:rsidRPr="003B54AE">
        <w:t>woman</w:t>
      </w:r>
      <w:r w:rsidRPr="003B54AE">
        <w:t>-centred and evidence-based decision-making</w:t>
      </w:r>
      <w:r w:rsidR="00CF0A53" w:rsidRPr="003B54AE">
        <w:t>, and have a responsibility to ensure the</w:t>
      </w:r>
      <w:r w:rsidRPr="003B54AE">
        <w:t xml:space="preserve"> delivery of safe and quality care. Midwives must:</w:t>
      </w:r>
    </w:p>
    <w:p w:rsidR="00AB6073" w:rsidRPr="003B54AE" w:rsidRDefault="00AB6073" w:rsidP="0042366A">
      <w:pPr>
        <w:pStyle w:val="AHPRAbody"/>
        <w:numPr>
          <w:ilvl w:val="0"/>
          <w:numId w:val="46"/>
        </w:numPr>
        <w:rPr>
          <w:rStyle w:val="Hyperlink"/>
          <w:color w:val="auto"/>
          <w:u w:val="none"/>
        </w:rPr>
      </w:pPr>
      <w:r w:rsidRPr="003B54AE">
        <w:t xml:space="preserve">practise in accordance with </w:t>
      </w:r>
      <w:r w:rsidRPr="003B54AE">
        <w:rPr>
          <w:szCs w:val="20"/>
        </w:rPr>
        <w:t>the standards of the profession and broader health system (</w:t>
      </w:r>
      <w:r w:rsidR="00095438" w:rsidRPr="003B54AE">
        <w:rPr>
          <w:szCs w:val="20"/>
        </w:rPr>
        <w:t>including the</w:t>
      </w:r>
      <w:r w:rsidRPr="003B54AE">
        <w:t xml:space="preserve"> </w:t>
      </w:r>
      <w:hyperlink r:id="rId21" w:history="1">
        <w:r w:rsidRPr="003B54AE">
          <w:rPr>
            <w:rStyle w:val="Hyperlink"/>
          </w:rPr>
          <w:t>NMBA standards, codes and guidelines</w:t>
        </w:r>
      </w:hyperlink>
      <w:r w:rsidRPr="003B54AE">
        <w:rPr>
          <w:rStyle w:val="Hyperlink"/>
        </w:rPr>
        <w:t xml:space="preserve"> </w:t>
      </w:r>
      <w:r w:rsidRPr="00DC239E">
        <w:rPr>
          <w:rStyle w:val="Hyperlink"/>
          <w:color w:val="auto"/>
          <w:u w:val="none"/>
        </w:rPr>
        <w:t>and the</w:t>
      </w:r>
      <w:r w:rsidRPr="003B54AE">
        <w:rPr>
          <w:rStyle w:val="Hyperlink"/>
          <w:u w:val="none"/>
        </w:rPr>
        <w:t xml:space="preserve"> </w:t>
      </w:r>
      <w:hyperlink r:id="rId22" w:history="1">
        <w:r w:rsidRPr="003B54AE">
          <w:rPr>
            <w:rStyle w:val="Hyperlink"/>
          </w:rPr>
          <w:t>Australian Commission on Sa</w:t>
        </w:r>
        <w:r w:rsidR="00B5031E">
          <w:rPr>
            <w:rStyle w:val="Hyperlink"/>
          </w:rPr>
          <w:t>fety and Quality in Health Care</w:t>
        </w:r>
        <w:r w:rsidR="00B5031E">
          <w:rPr>
            <w:rStyle w:val="Hyperlink"/>
            <w:color w:val="auto"/>
            <w:u w:val="none"/>
          </w:rPr>
          <w:t>)</w:t>
        </w:r>
        <w:r w:rsidR="00B5031E">
          <w:rPr>
            <w:rStyle w:val="Hyperlink"/>
          </w:rPr>
          <w:t xml:space="preserve"> </w:t>
        </w:r>
        <w:r w:rsidRPr="003B54AE">
          <w:rPr>
            <w:rStyle w:val="Hyperlink"/>
          </w:rPr>
          <w:t xml:space="preserve"> </w:t>
        </w:r>
      </w:hyperlink>
      <w:r w:rsidRPr="003B54AE">
        <w:rPr>
          <w:rStyle w:val="Hyperlink"/>
          <w:u w:val="none"/>
        </w:rPr>
        <w:t xml:space="preserve"> </w:t>
      </w:r>
    </w:p>
    <w:p w:rsidR="00CF0A53" w:rsidRPr="003B54AE" w:rsidRDefault="00CF0A53" w:rsidP="00CF0A53">
      <w:pPr>
        <w:pStyle w:val="AHPRABody0"/>
        <w:numPr>
          <w:ilvl w:val="0"/>
          <w:numId w:val="46"/>
        </w:numPr>
      </w:pPr>
      <w:r w:rsidRPr="003B54AE">
        <w:t>provide leadership to ensure the delivery of safe and quality care and understand their professional responsibility to protect women, ensuring employees comply with their obligations, and</w:t>
      </w:r>
    </w:p>
    <w:p w:rsidR="00CF0A53" w:rsidRPr="003B54AE" w:rsidRDefault="00CF0A53" w:rsidP="00CF0A53">
      <w:pPr>
        <w:pStyle w:val="AHPRABody0"/>
        <w:tabs>
          <w:tab w:val="left" w:pos="3055"/>
        </w:tabs>
      </w:pPr>
      <w:r w:rsidRPr="003B54AE">
        <w:tab/>
      </w:r>
    </w:p>
    <w:p w:rsidR="00CF0A53" w:rsidRPr="003B54AE" w:rsidRDefault="00CF0A53" w:rsidP="00CF0A53">
      <w:pPr>
        <w:pStyle w:val="AHPRABody0"/>
        <w:numPr>
          <w:ilvl w:val="0"/>
          <w:numId w:val="46"/>
        </w:numPr>
      </w:pPr>
      <w:r w:rsidRPr="003B54AE">
        <w:t>document and report concerns if they believe the practice environment is compromising the health and safety of women receiving care.</w:t>
      </w:r>
    </w:p>
    <w:p w:rsidR="00CF0A53" w:rsidRPr="008775D3" w:rsidRDefault="00CF0A53" w:rsidP="0031338F">
      <w:pPr>
        <w:pStyle w:val="AHPRAbody"/>
        <w:ind w:left="720"/>
        <w:rPr>
          <w:rStyle w:val="Hyperlink"/>
          <w:color w:val="auto"/>
          <w:u w:val="none"/>
        </w:rPr>
      </w:pPr>
    </w:p>
    <w:p w:rsidR="00AB6073" w:rsidRPr="008775D3" w:rsidRDefault="00AB6073" w:rsidP="00C7249F">
      <w:pPr>
        <w:pStyle w:val="AHPRASubheadinglevel2"/>
        <w:numPr>
          <w:ilvl w:val="1"/>
          <w:numId w:val="54"/>
        </w:numPr>
      </w:pPr>
      <w:r w:rsidRPr="008775D3">
        <w:t xml:space="preserve"> </w:t>
      </w:r>
      <w:r w:rsidRPr="008775D3">
        <w:tab/>
      </w:r>
      <w:bookmarkStart w:id="47" w:name="_Toc472333504"/>
      <w:bookmarkStart w:id="48" w:name="_Toc472333704"/>
      <w:bookmarkStart w:id="49" w:name="_Toc472342546"/>
      <w:bookmarkStart w:id="50" w:name="_Toc472585264"/>
      <w:bookmarkStart w:id="51" w:name="_Toc486584348"/>
      <w:r w:rsidRPr="008775D3">
        <w:t>Decision-making</w:t>
      </w:r>
      <w:bookmarkEnd w:id="47"/>
      <w:bookmarkEnd w:id="48"/>
      <w:bookmarkEnd w:id="49"/>
      <w:bookmarkEnd w:id="50"/>
      <w:bookmarkEnd w:id="51"/>
      <w:r w:rsidRPr="008775D3">
        <w:t xml:space="preserve">  </w:t>
      </w:r>
    </w:p>
    <w:p w:rsidR="00AB6073" w:rsidRPr="008775D3" w:rsidRDefault="00AB6073" w:rsidP="00AB6073">
      <w:pPr>
        <w:pStyle w:val="AHPRAbody"/>
      </w:pPr>
      <w:r w:rsidRPr="008775D3">
        <w:t xml:space="preserve">Making decisions about healthcare is the shared responsibility of the </w:t>
      </w:r>
      <w:r w:rsidR="005F29CB" w:rsidRPr="008775D3">
        <w:t>woman</w:t>
      </w:r>
      <w:r w:rsidRPr="008775D3">
        <w:t xml:space="preserve"> (who may wish to involve </w:t>
      </w:r>
      <w:r w:rsidR="00DA5D31">
        <w:t>her</w:t>
      </w:r>
      <w:r w:rsidRPr="008775D3">
        <w:t xml:space="preserve"> </w:t>
      </w:r>
      <w:r w:rsidRPr="008775D3">
        <w:rPr>
          <w:rStyle w:val="Hyperlink"/>
          <w:color w:val="auto"/>
          <w:u w:val="none"/>
        </w:rPr>
        <w:t>nominated partners, family and friends), the</w:t>
      </w:r>
      <w:r w:rsidRPr="008775D3">
        <w:t xml:space="preserve"> midwife </w:t>
      </w:r>
      <w:r w:rsidR="00550258">
        <w:t>and other health professionals.</w:t>
      </w:r>
      <w:r w:rsidRPr="008775D3">
        <w:t xml:space="preserve"> Midwives should create and foster conditions that promote shared decision-making</w:t>
      </w:r>
      <w:r w:rsidR="005262BF" w:rsidRPr="008775D3">
        <w:t xml:space="preserve"> and collaborative practice</w:t>
      </w:r>
      <w:r w:rsidRPr="008775D3">
        <w:t>. To support shared decision-making, midwives must:</w:t>
      </w:r>
    </w:p>
    <w:p w:rsidR="00AB6073" w:rsidRPr="008775D3" w:rsidRDefault="00AB6073" w:rsidP="00C7249F">
      <w:pPr>
        <w:pStyle w:val="AHPRAbody"/>
        <w:numPr>
          <w:ilvl w:val="0"/>
          <w:numId w:val="55"/>
        </w:numPr>
        <w:rPr>
          <w:szCs w:val="20"/>
        </w:rPr>
      </w:pPr>
      <w:r w:rsidRPr="008775D3">
        <w:rPr>
          <w:szCs w:val="20"/>
        </w:rPr>
        <w:t xml:space="preserve">take a </w:t>
      </w:r>
      <w:r w:rsidR="005F29CB" w:rsidRPr="008775D3">
        <w:rPr>
          <w:szCs w:val="20"/>
        </w:rPr>
        <w:t>woman</w:t>
      </w:r>
      <w:r w:rsidRPr="008775D3">
        <w:rPr>
          <w:szCs w:val="20"/>
        </w:rPr>
        <w:t xml:space="preserve">-centred approach to managing </w:t>
      </w:r>
      <w:r w:rsidR="00095438" w:rsidRPr="008775D3">
        <w:rPr>
          <w:szCs w:val="20"/>
        </w:rPr>
        <w:t xml:space="preserve">a </w:t>
      </w:r>
      <w:r w:rsidR="005F29CB" w:rsidRPr="008775D3">
        <w:rPr>
          <w:szCs w:val="20"/>
        </w:rPr>
        <w:t>woman’</w:t>
      </w:r>
      <w:r w:rsidR="00095438" w:rsidRPr="008775D3">
        <w:rPr>
          <w:szCs w:val="20"/>
        </w:rPr>
        <w:t xml:space="preserve">s care </w:t>
      </w:r>
      <w:r w:rsidRPr="008775D3">
        <w:rPr>
          <w:szCs w:val="20"/>
        </w:rPr>
        <w:t xml:space="preserve">and concerns, </w:t>
      </w:r>
      <w:r w:rsidR="00095438" w:rsidRPr="008775D3">
        <w:rPr>
          <w:szCs w:val="20"/>
        </w:rPr>
        <w:t xml:space="preserve">supporting the </w:t>
      </w:r>
      <w:r w:rsidR="005F29CB" w:rsidRPr="008775D3">
        <w:rPr>
          <w:szCs w:val="20"/>
        </w:rPr>
        <w:t>woman</w:t>
      </w:r>
      <w:r w:rsidR="00095438" w:rsidRPr="008775D3">
        <w:rPr>
          <w:szCs w:val="20"/>
        </w:rPr>
        <w:t xml:space="preserve"> </w:t>
      </w:r>
      <w:r w:rsidRPr="008775D3">
        <w:rPr>
          <w:szCs w:val="20"/>
        </w:rPr>
        <w:t xml:space="preserve">in a manner consistent with that </w:t>
      </w:r>
      <w:r w:rsidR="005F29CB" w:rsidRPr="008775D3">
        <w:rPr>
          <w:szCs w:val="20"/>
        </w:rPr>
        <w:t>woman</w:t>
      </w:r>
      <w:r w:rsidRPr="008775D3">
        <w:rPr>
          <w:szCs w:val="20"/>
        </w:rPr>
        <w:t>’s values and preferences</w:t>
      </w:r>
    </w:p>
    <w:p w:rsidR="00AB6073" w:rsidRPr="008775D3" w:rsidRDefault="00AB6073" w:rsidP="00C7249F">
      <w:pPr>
        <w:pStyle w:val="AHPRAbody"/>
        <w:numPr>
          <w:ilvl w:val="0"/>
          <w:numId w:val="55"/>
        </w:numPr>
      </w:pPr>
      <w:r w:rsidRPr="008775D3">
        <w:t xml:space="preserve">advocate on behalf of the </w:t>
      </w:r>
      <w:r w:rsidR="005F29CB" w:rsidRPr="008775D3">
        <w:t>woman</w:t>
      </w:r>
      <w:r w:rsidRPr="008775D3">
        <w:t xml:space="preserve"> where necessary, and recognise when substitute decision-makers are needed (including legal guardians or holders of power of attorney)</w:t>
      </w:r>
    </w:p>
    <w:p w:rsidR="00AB6073" w:rsidRPr="008775D3" w:rsidRDefault="00AB6073" w:rsidP="00C7249F">
      <w:pPr>
        <w:pStyle w:val="AHPRAbody"/>
        <w:numPr>
          <w:ilvl w:val="0"/>
          <w:numId w:val="55"/>
        </w:numPr>
      </w:pPr>
      <w:r w:rsidRPr="008775D3">
        <w:t xml:space="preserve">support the right of </w:t>
      </w:r>
      <w:r w:rsidR="00162194" w:rsidRPr="008775D3">
        <w:t>women</w:t>
      </w:r>
      <w:r w:rsidRPr="008775D3">
        <w:t xml:space="preserve"> to seek second and/or subsequent opinions, or the right to refuse treatment/care</w:t>
      </w:r>
    </w:p>
    <w:p w:rsidR="00F36451" w:rsidRPr="008775D3" w:rsidRDefault="00F36451" w:rsidP="00F36451">
      <w:pPr>
        <w:pStyle w:val="AHPRAbody"/>
        <w:numPr>
          <w:ilvl w:val="0"/>
          <w:numId w:val="55"/>
        </w:numPr>
      </w:pPr>
      <w:r w:rsidRPr="008775D3">
        <w:t xml:space="preserve">recognise that care may be provided to the same </w:t>
      </w:r>
      <w:r w:rsidR="005F29CB" w:rsidRPr="008775D3">
        <w:t>woman</w:t>
      </w:r>
      <w:r w:rsidRPr="008775D3">
        <w:t xml:space="preserve"> by different midwives, and by other members of the healthcare team, at various times </w:t>
      </w:r>
    </w:p>
    <w:p w:rsidR="00F36451" w:rsidRPr="008775D3" w:rsidRDefault="00F36451" w:rsidP="008775D3">
      <w:pPr>
        <w:pStyle w:val="AHPRABody0"/>
        <w:numPr>
          <w:ilvl w:val="0"/>
          <w:numId w:val="55"/>
        </w:numPr>
        <w:rPr>
          <w:rStyle w:val="Hyperlink"/>
        </w:rPr>
      </w:pPr>
      <w:r w:rsidRPr="008775D3">
        <w:t xml:space="preserve">recognise and work within their scope </w:t>
      </w:r>
      <w:r w:rsidR="001E7A37">
        <w:t xml:space="preserve">of practice </w:t>
      </w:r>
      <w:r w:rsidRPr="008775D3">
        <w:t>which is determined by their education, training, authorisation, competence,</w:t>
      </w:r>
      <w:r w:rsidR="008775D3" w:rsidRPr="008775D3">
        <w:t xml:space="preserve"> qualifications and experience </w:t>
      </w:r>
      <w:r w:rsidR="00796163" w:rsidRPr="008775D3">
        <w:t xml:space="preserve">in accordance with local policy (see also the NMBA </w:t>
      </w:r>
      <w:hyperlink r:id="rId23" w:history="1">
        <w:r w:rsidR="00796163" w:rsidRPr="008775D3">
          <w:rPr>
            <w:rStyle w:val="Hyperlink"/>
          </w:rPr>
          <w:t>Decision-making framework</w:t>
        </w:r>
      </w:hyperlink>
      <w:r w:rsidR="00796163" w:rsidRPr="008775D3">
        <w:rPr>
          <w:rStyle w:val="Hyperlink"/>
        </w:rPr>
        <w:t>)</w:t>
      </w:r>
    </w:p>
    <w:p w:rsidR="00796163" w:rsidRPr="008775D3" w:rsidRDefault="00796163" w:rsidP="00796163">
      <w:pPr>
        <w:pStyle w:val="AHPRABody0"/>
        <w:ind w:firstLine="720"/>
      </w:pPr>
    </w:p>
    <w:p w:rsidR="00AB6073" w:rsidRPr="008775D3" w:rsidRDefault="00AB6073" w:rsidP="0042366A">
      <w:pPr>
        <w:pStyle w:val="AHPRAbody"/>
        <w:numPr>
          <w:ilvl w:val="0"/>
          <w:numId w:val="47"/>
        </w:numPr>
      </w:pPr>
      <w:r w:rsidRPr="008775D3">
        <w:t xml:space="preserve">recognise when an activity is not within their scope of practice and refer </w:t>
      </w:r>
      <w:r w:rsidR="00162194" w:rsidRPr="008775D3">
        <w:t>women</w:t>
      </w:r>
      <w:r w:rsidRPr="008775D3">
        <w:t xml:space="preserve"> to another health practitioner when this is in the best interests of the </w:t>
      </w:r>
      <w:r w:rsidR="005F29CB" w:rsidRPr="008775D3">
        <w:t>woman</w:t>
      </w:r>
      <w:r w:rsidRPr="008775D3">
        <w:t xml:space="preserve"> receiving care   </w:t>
      </w:r>
    </w:p>
    <w:p w:rsidR="00AB6073" w:rsidRPr="008775D3" w:rsidRDefault="00AB6073" w:rsidP="0042366A">
      <w:pPr>
        <w:pStyle w:val="ListParagraph"/>
        <w:numPr>
          <w:ilvl w:val="0"/>
          <w:numId w:val="48"/>
        </w:numPr>
        <w:autoSpaceDE w:val="0"/>
        <w:autoSpaceDN w:val="0"/>
        <w:adjustRightInd w:val="0"/>
        <w:spacing w:after="0"/>
        <w:rPr>
          <w:rFonts w:cs="Arial"/>
          <w:sz w:val="20"/>
          <w:szCs w:val="20"/>
        </w:rPr>
      </w:pPr>
      <w:r w:rsidRPr="008775D3">
        <w:rPr>
          <w:sz w:val="20"/>
          <w:szCs w:val="20"/>
        </w:rPr>
        <w:t xml:space="preserve">take reasonable steps to ensure any person to whom a midwife delegates, refers, or hands over care has the qualifications, experience, knowledge, skills and scope of practice to provide the care needed (see also the NMBA </w:t>
      </w:r>
      <w:hyperlink r:id="rId24" w:history="1">
        <w:r w:rsidRPr="008775D3">
          <w:rPr>
            <w:rStyle w:val="Hyperlink"/>
            <w:sz w:val="20"/>
            <w:szCs w:val="20"/>
          </w:rPr>
          <w:t>Decision-making framework</w:t>
        </w:r>
      </w:hyperlink>
      <w:r w:rsidRPr="008775D3">
        <w:rPr>
          <w:sz w:val="20"/>
          <w:szCs w:val="20"/>
        </w:rPr>
        <w:t>), and</w:t>
      </w:r>
    </w:p>
    <w:p w:rsidR="00AB6073" w:rsidRPr="008775D3" w:rsidRDefault="00AB6073" w:rsidP="0042366A">
      <w:pPr>
        <w:pStyle w:val="AHPRAbody"/>
        <w:numPr>
          <w:ilvl w:val="0"/>
          <w:numId w:val="48"/>
        </w:numPr>
        <w:autoSpaceDE w:val="0"/>
        <w:autoSpaceDN w:val="0"/>
        <w:adjustRightInd w:val="0"/>
        <w:spacing w:before="120" w:after="0"/>
        <w:ind w:left="714" w:hanging="357"/>
        <w:rPr>
          <w:szCs w:val="20"/>
        </w:rPr>
      </w:pPr>
      <w:r w:rsidRPr="008775D3">
        <w:rPr>
          <w:szCs w:val="20"/>
        </w:rPr>
        <w:t xml:space="preserve">recognise that their context of practice can influence decision-making. This includes the type and location of practice setting, the characteristics of the </w:t>
      </w:r>
      <w:r w:rsidR="005F29CB" w:rsidRPr="008775D3">
        <w:rPr>
          <w:szCs w:val="20"/>
        </w:rPr>
        <w:t>woman</w:t>
      </w:r>
      <w:r w:rsidRPr="008775D3">
        <w:rPr>
          <w:szCs w:val="20"/>
        </w:rPr>
        <w:t xml:space="preserve"> receiving care, the focus of midwifery activities, the degree to which practice is autonomous and the resources available. </w:t>
      </w:r>
    </w:p>
    <w:p w:rsidR="00AB6073" w:rsidRPr="008775D3" w:rsidRDefault="00AB6073" w:rsidP="00C7249F">
      <w:pPr>
        <w:pStyle w:val="AHPRASubheadinglevel2"/>
        <w:numPr>
          <w:ilvl w:val="1"/>
          <w:numId w:val="54"/>
        </w:numPr>
      </w:pPr>
      <w:r w:rsidRPr="008775D3">
        <w:t xml:space="preserve"> </w:t>
      </w:r>
      <w:r w:rsidRPr="008775D3">
        <w:tab/>
      </w:r>
      <w:bookmarkStart w:id="52" w:name="_Toc472333505"/>
      <w:bookmarkStart w:id="53" w:name="_Toc472333705"/>
      <w:bookmarkStart w:id="54" w:name="_Toc472342547"/>
      <w:bookmarkStart w:id="55" w:name="_Toc472585265"/>
      <w:bookmarkStart w:id="56" w:name="_Toc486584349"/>
      <w:r w:rsidRPr="008775D3">
        <w:t>Informed consent</w:t>
      </w:r>
      <w:bookmarkEnd w:id="52"/>
      <w:bookmarkEnd w:id="53"/>
      <w:bookmarkEnd w:id="54"/>
      <w:bookmarkEnd w:id="55"/>
      <w:bookmarkEnd w:id="56"/>
    </w:p>
    <w:p w:rsidR="00AB6073" w:rsidRPr="008775D3" w:rsidRDefault="00AB6073" w:rsidP="00AB6073">
      <w:pPr>
        <w:pStyle w:val="AHPRAbody"/>
      </w:pPr>
      <w:r w:rsidRPr="008775D3">
        <w:t xml:space="preserve">Informed consent is a </w:t>
      </w:r>
      <w:r w:rsidR="005F29CB" w:rsidRPr="008775D3">
        <w:t>woman</w:t>
      </w:r>
      <w:r w:rsidRPr="008775D3">
        <w:t>’s voluntary agreement to healthcare, which is made with knowledge and understanding of the potential benefits and risks involved. In supporting the right to informed consent, midwives must:</w:t>
      </w:r>
    </w:p>
    <w:p w:rsidR="00AB6073" w:rsidRPr="008775D3" w:rsidRDefault="007201E6" w:rsidP="00C7249F">
      <w:pPr>
        <w:pStyle w:val="AHPRAbody"/>
        <w:numPr>
          <w:ilvl w:val="0"/>
          <w:numId w:val="56"/>
        </w:numPr>
      </w:pPr>
      <w:r>
        <w:t>s</w:t>
      </w:r>
      <w:r w:rsidR="00AB6073" w:rsidRPr="008775D3">
        <w:t xml:space="preserve">upport the provision of information to the </w:t>
      </w:r>
      <w:r w:rsidR="005F29CB" w:rsidRPr="008775D3">
        <w:t>woman</w:t>
      </w:r>
      <w:r w:rsidR="00AB6073" w:rsidRPr="008775D3">
        <w:t xml:space="preserve"> about </w:t>
      </w:r>
      <w:r w:rsidR="00DA5D31">
        <w:t>her</w:t>
      </w:r>
      <w:r w:rsidR="00AB6073" w:rsidRPr="008775D3">
        <w:t xml:space="preserve"> care in a way and/or in a langu</w:t>
      </w:r>
      <w:r w:rsidR="005C1E62" w:rsidRPr="008775D3">
        <w:t xml:space="preserve">age/dialect </w:t>
      </w:r>
      <w:r w:rsidR="00DA5D31">
        <w:t>she</w:t>
      </w:r>
      <w:r w:rsidR="005C1E62" w:rsidRPr="008775D3">
        <w:t xml:space="preserve"> can understand through the utilisation of translating and interpreting services, when necessary.</w:t>
      </w:r>
      <w:r w:rsidR="00AB6073" w:rsidRPr="008775D3">
        <w:t xml:space="preserve"> This includes information on examinations and investigations, as well as treatments</w:t>
      </w:r>
    </w:p>
    <w:p w:rsidR="00AB6073" w:rsidRPr="008775D3" w:rsidRDefault="00AB6073" w:rsidP="00C7249F">
      <w:pPr>
        <w:pStyle w:val="AHPRAbody"/>
        <w:numPr>
          <w:ilvl w:val="0"/>
          <w:numId w:val="56"/>
        </w:numPr>
      </w:pPr>
      <w:r w:rsidRPr="008775D3">
        <w:t xml:space="preserve">give the </w:t>
      </w:r>
      <w:r w:rsidR="005F29CB" w:rsidRPr="008775D3">
        <w:t>woman</w:t>
      </w:r>
      <w:r w:rsidRPr="008775D3">
        <w:t xml:space="preserve"> adequate </w:t>
      </w:r>
      <w:r w:rsidR="00E14F1F" w:rsidRPr="008775D3">
        <w:t xml:space="preserve">time </w:t>
      </w:r>
      <w:r w:rsidRPr="008775D3">
        <w:t>to ask question</w:t>
      </w:r>
      <w:r w:rsidR="0062246D" w:rsidRPr="008775D3">
        <w:t>s, make decisions and to refuse</w:t>
      </w:r>
      <w:r w:rsidR="00C2634B" w:rsidRPr="008775D3">
        <w:t>, interventions</w:t>
      </w:r>
      <w:r w:rsidR="00417BA9" w:rsidRPr="008775D3">
        <w:t>,</w:t>
      </w:r>
      <w:r w:rsidRPr="008775D3">
        <w:t xml:space="preserve"> </w:t>
      </w:r>
      <w:r w:rsidR="00417BA9" w:rsidRPr="008775D3">
        <w:t xml:space="preserve">investigations </w:t>
      </w:r>
      <w:r w:rsidRPr="008775D3">
        <w:t>and treatments, and proceed in accordance with</w:t>
      </w:r>
      <w:r w:rsidR="005C1E62" w:rsidRPr="008775D3">
        <w:t xml:space="preserve"> the </w:t>
      </w:r>
      <w:r w:rsidR="005F29CB" w:rsidRPr="008775D3">
        <w:t>woman’</w:t>
      </w:r>
      <w:r w:rsidR="005C1E62" w:rsidRPr="008775D3">
        <w:t>s choice, considering</w:t>
      </w:r>
      <w:r w:rsidRPr="008775D3">
        <w:t xml:space="preserve"> local policy</w:t>
      </w:r>
    </w:p>
    <w:p w:rsidR="00AB6073" w:rsidRPr="008775D3" w:rsidRDefault="00AB6073" w:rsidP="00C7249F">
      <w:pPr>
        <w:pStyle w:val="AHPRAbody"/>
        <w:numPr>
          <w:ilvl w:val="0"/>
          <w:numId w:val="56"/>
        </w:numPr>
      </w:pPr>
      <w:r w:rsidRPr="008775D3">
        <w:t xml:space="preserve">act according to the </w:t>
      </w:r>
      <w:r w:rsidR="005F29CB" w:rsidRPr="008775D3">
        <w:t>woman</w:t>
      </w:r>
      <w:r w:rsidRPr="008775D3">
        <w:t xml:space="preserve">’s capacity for decision-making and consent, including when caring for children and young people, </w:t>
      </w:r>
      <w:r w:rsidRPr="008775D3">
        <w:rPr>
          <w:szCs w:val="20"/>
        </w:rPr>
        <w:t xml:space="preserve">based on their </w:t>
      </w:r>
      <w:r w:rsidRPr="008775D3">
        <w:t>maturity and capacity to understand, and the nature of the proposed care</w:t>
      </w:r>
    </w:p>
    <w:p w:rsidR="00AB6073" w:rsidRPr="008775D3" w:rsidRDefault="00AB6073" w:rsidP="00C7249F">
      <w:pPr>
        <w:pStyle w:val="AHPRAbody"/>
        <w:numPr>
          <w:ilvl w:val="0"/>
          <w:numId w:val="56"/>
        </w:numPr>
      </w:pPr>
      <w:r w:rsidRPr="008775D3">
        <w:t xml:space="preserve">obtain informed consent or other valid authority before carrying out an examination or investigation, provide treatment (this may not be possible in an emergency), or involving </w:t>
      </w:r>
      <w:r w:rsidR="005F29CB" w:rsidRPr="008775D3">
        <w:t>women</w:t>
      </w:r>
      <w:r w:rsidRPr="008775D3">
        <w:t xml:space="preserve"> in teaching or research, and</w:t>
      </w:r>
    </w:p>
    <w:p w:rsidR="0024089A" w:rsidRPr="008775D3" w:rsidRDefault="00493266" w:rsidP="0024089A">
      <w:pPr>
        <w:pStyle w:val="AHPRAbody"/>
        <w:numPr>
          <w:ilvl w:val="0"/>
          <w:numId w:val="56"/>
        </w:numPr>
      </w:pPr>
      <w:r w:rsidRPr="008775D3">
        <w:t xml:space="preserve">inform </w:t>
      </w:r>
      <w:r w:rsidR="00162194" w:rsidRPr="008775D3">
        <w:t>the woman</w:t>
      </w:r>
      <w:r w:rsidR="00AB6073" w:rsidRPr="008775D3">
        <w:t xml:space="preserve"> of the benefit as well as associated costs or risks if referring the </w:t>
      </w:r>
      <w:r w:rsidR="005F29CB" w:rsidRPr="008775D3">
        <w:t>woman</w:t>
      </w:r>
      <w:r w:rsidR="00AB6073" w:rsidRPr="008775D3">
        <w:t xml:space="preserve"> for </w:t>
      </w:r>
      <w:r w:rsidRPr="008775D3">
        <w:t xml:space="preserve">further assessment, </w:t>
      </w:r>
      <w:r w:rsidR="00AB6073" w:rsidRPr="008775D3">
        <w:t xml:space="preserve">investigations or treatments, which they may </w:t>
      </w:r>
      <w:r w:rsidRPr="008775D3">
        <w:t xml:space="preserve">want </w:t>
      </w:r>
      <w:r w:rsidR="00AB6073" w:rsidRPr="008775D3">
        <w:t>to clarify before proceeding. (See also</w:t>
      </w:r>
      <w:r w:rsidR="00F24960">
        <w:t xml:space="preserve"> the Australian College of Midwives</w:t>
      </w:r>
      <w:r w:rsidR="00AB6073" w:rsidRPr="008775D3">
        <w:t xml:space="preserve"> </w:t>
      </w:r>
      <w:hyperlink r:id="rId25" w:history="1">
        <w:r w:rsidR="00AB6073" w:rsidRPr="008775D3">
          <w:rPr>
            <w:rStyle w:val="Hyperlink"/>
          </w:rPr>
          <w:t>National Midwifery Guidelines for Consultation and Referral</w:t>
        </w:r>
      </w:hyperlink>
      <w:r w:rsidR="00AB6073" w:rsidRPr="008775D3">
        <w:t xml:space="preserve">). </w:t>
      </w:r>
    </w:p>
    <w:p w:rsidR="00AB6073" w:rsidRPr="008775D3" w:rsidRDefault="00AB6073" w:rsidP="00AB6073">
      <w:pPr>
        <w:pStyle w:val="AHPRASubheadinglevel2"/>
        <w:ind w:left="369" w:hanging="369"/>
      </w:pPr>
      <w:bookmarkStart w:id="57" w:name="_Toc472333506"/>
      <w:bookmarkStart w:id="58" w:name="_Toc472333706"/>
      <w:bookmarkStart w:id="59" w:name="_Toc472342548"/>
      <w:bookmarkStart w:id="60" w:name="_Toc472585266"/>
      <w:bookmarkStart w:id="61" w:name="_Toc486584350"/>
      <w:r w:rsidRPr="008775D3">
        <w:t>2.4</w:t>
      </w:r>
      <w:r w:rsidRPr="008775D3">
        <w:tab/>
      </w:r>
      <w:r w:rsidRPr="008775D3">
        <w:tab/>
        <w:t>Adverse events and open disclosure</w:t>
      </w:r>
      <w:bookmarkEnd w:id="57"/>
      <w:bookmarkEnd w:id="58"/>
      <w:bookmarkEnd w:id="59"/>
      <w:bookmarkEnd w:id="60"/>
      <w:bookmarkEnd w:id="61"/>
    </w:p>
    <w:p w:rsidR="00AB6073" w:rsidRPr="008775D3" w:rsidRDefault="00AB6073" w:rsidP="00AB6073">
      <w:pPr>
        <w:pStyle w:val="AHPRAbody"/>
      </w:pPr>
      <w:r w:rsidRPr="008775D3">
        <w:t xml:space="preserve">When a </w:t>
      </w:r>
      <w:r w:rsidR="005F29CB" w:rsidRPr="008775D3">
        <w:t>woman</w:t>
      </w:r>
      <w:r w:rsidRPr="008775D3">
        <w:t xml:space="preserve"> is harmed by healthcare (adverse events), midwives have responsibilities to be open and honest in communicating with the </w:t>
      </w:r>
      <w:r w:rsidR="005F29CB" w:rsidRPr="008775D3">
        <w:t>woman</w:t>
      </w:r>
      <w:r w:rsidRPr="008775D3">
        <w:t>, to review what happened, and to report the event in a timely manner</w:t>
      </w:r>
      <w:r w:rsidR="004E17EE" w:rsidRPr="008775D3">
        <w:t xml:space="preserve"> and in accordance with local policy</w:t>
      </w:r>
      <w:r w:rsidRPr="008775D3">
        <w:t>. When something goes wrong, midwives must:</w:t>
      </w:r>
    </w:p>
    <w:p w:rsidR="00AB6073" w:rsidRPr="008775D3" w:rsidRDefault="00AB6073" w:rsidP="00C7249F">
      <w:pPr>
        <w:pStyle w:val="AHPRAbody"/>
        <w:numPr>
          <w:ilvl w:val="0"/>
          <w:numId w:val="57"/>
        </w:numPr>
      </w:pPr>
      <w:r w:rsidRPr="008775D3">
        <w:t>recognise and reflect on what happened</w:t>
      </w:r>
      <w:r w:rsidR="006A7452" w:rsidRPr="008775D3">
        <w:t xml:space="preserve"> and report the incident</w:t>
      </w:r>
    </w:p>
    <w:p w:rsidR="00AB6073" w:rsidRPr="008775D3" w:rsidRDefault="00AB6073" w:rsidP="00C7249F">
      <w:pPr>
        <w:pStyle w:val="AHPRAbody"/>
        <w:numPr>
          <w:ilvl w:val="0"/>
          <w:numId w:val="57"/>
        </w:numPr>
      </w:pPr>
      <w:r w:rsidRPr="008775D3">
        <w:t xml:space="preserve">act immediately to rectify the problem if possible, and intervene directly if it is needed to protect the </w:t>
      </w:r>
      <w:r w:rsidR="005F29CB" w:rsidRPr="008775D3">
        <w:t>woman</w:t>
      </w:r>
      <w:r w:rsidRPr="008775D3">
        <w:t>’s safety. This responsibility includes escalating concerns if needed</w:t>
      </w:r>
    </w:p>
    <w:p w:rsidR="00AB6073" w:rsidRPr="008775D3" w:rsidRDefault="00AB6073" w:rsidP="00C7249F">
      <w:pPr>
        <w:pStyle w:val="AHPRAbody"/>
        <w:numPr>
          <w:ilvl w:val="0"/>
          <w:numId w:val="57"/>
        </w:numPr>
      </w:pPr>
      <w:r w:rsidRPr="008775D3">
        <w:t xml:space="preserve">abide by the principles of open disclosure and </w:t>
      </w:r>
      <w:r w:rsidR="00B256B7" w:rsidRPr="008775D3">
        <w:t xml:space="preserve">non-punitive </w:t>
      </w:r>
      <w:r w:rsidRPr="008775D3">
        <w:t xml:space="preserve">approaches to incident management </w:t>
      </w:r>
    </w:p>
    <w:p w:rsidR="00AB6073" w:rsidRPr="008775D3" w:rsidRDefault="00AB6073" w:rsidP="00C7249F">
      <w:pPr>
        <w:pStyle w:val="AHPRAbody"/>
        <w:numPr>
          <w:ilvl w:val="0"/>
          <w:numId w:val="57"/>
        </w:numPr>
        <w:rPr>
          <w:strike/>
          <w:color w:val="FF0000"/>
        </w:rPr>
      </w:pPr>
      <w:r w:rsidRPr="008775D3">
        <w:t xml:space="preserve">identify the most appropriate healthcare team member to provide an apology and an explanation to the </w:t>
      </w:r>
      <w:r w:rsidR="005F29CB" w:rsidRPr="008775D3">
        <w:t>woman</w:t>
      </w:r>
      <w:r w:rsidR="00E14F1F" w:rsidRPr="008775D3">
        <w:t xml:space="preserve">, </w:t>
      </w:r>
      <w:r w:rsidRPr="008775D3">
        <w:t xml:space="preserve">as promptly and completely as possible, </w:t>
      </w:r>
      <w:r w:rsidR="00AB0090" w:rsidRPr="008775D3">
        <w:t xml:space="preserve">that supports open disclosure principles </w:t>
      </w:r>
    </w:p>
    <w:p w:rsidR="00AB6073" w:rsidRPr="008775D3" w:rsidRDefault="00AB6073" w:rsidP="00C7249F">
      <w:pPr>
        <w:pStyle w:val="AHPRAbody"/>
        <w:numPr>
          <w:ilvl w:val="0"/>
          <w:numId w:val="57"/>
        </w:numPr>
      </w:pPr>
      <w:r w:rsidRPr="008775D3">
        <w:t xml:space="preserve">listen to the </w:t>
      </w:r>
      <w:r w:rsidR="005F29CB" w:rsidRPr="008775D3">
        <w:t>woman</w:t>
      </w:r>
      <w:r w:rsidRPr="008775D3">
        <w:t xml:space="preserve">, acknowledge any distress </w:t>
      </w:r>
      <w:r w:rsidR="001C7A58">
        <w:t>she</w:t>
      </w:r>
      <w:r w:rsidRPr="008775D3">
        <w:t xml:space="preserve"> experienced and provide support. In some cases it may be advisable to refer the </w:t>
      </w:r>
      <w:r w:rsidR="005F29CB" w:rsidRPr="008775D3">
        <w:t>woman</w:t>
      </w:r>
      <w:r w:rsidRPr="008775D3">
        <w:t xml:space="preserve"> to another midwife or health professional</w:t>
      </w:r>
    </w:p>
    <w:p w:rsidR="00AB6073" w:rsidRPr="008775D3" w:rsidRDefault="00AB6073" w:rsidP="00C7249F">
      <w:pPr>
        <w:pStyle w:val="AHPRAbody"/>
        <w:numPr>
          <w:ilvl w:val="0"/>
          <w:numId w:val="57"/>
        </w:numPr>
      </w:pPr>
      <w:r w:rsidRPr="008775D3">
        <w:t xml:space="preserve">ensure </w:t>
      </w:r>
      <w:r w:rsidR="00162194" w:rsidRPr="008775D3">
        <w:t>women</w:t>
      </w:r>
      <w:r w:rsidRPr="008775D3">
        <w:t xml:space="preserve"> have access to information about how to make a complaint, and that in doing so, not allow a complaint or notification to negatively affect the care they provide, and</w:t>
      </w:r>
    </w:p>
    <w:p w:rsidR="00AB6073" w:rsidRPr="008775D3" w:rsidRDefault="00AB6073" w:rsidP="00C7249F">
      <w:pPr>
        <w:pStyle w:val="AHPRAbody"/>
        <w:numPr>
          <w:ilvl w:val="0"/>
          <w:numId w:val="57"/>
        </w:numPr>
      </w:pPr>
      <w:r w:rsidRPr="008775D3">
        <w:t xml:space="preserve">seek advice from their employer, AHPRA, their professional indemnity insurer, or other relevant bodies, if they are unsure about their obligations. </w:t>
      </w:r>
    </w:p>
    <w:p w:rsidR="00AB6073" w:rsidRDefault="00AB6073" w:rsidP="00AB6073">
      <w:pPr>
        <w:pStyle w:val="AHPRAbody"/>
        <w:ind w:left="720"/>
      </w:pPr>
      <w:r w:rsidRPr="008775D3">
        <w:t xml:space="preserve">See also the </w:t>
      </w:r>
      <w:r w:rsidRPr="00AA0761">
        <w:t>Australian Commission on Safety and Quality in Health Care’s</w:t>
      </w:r>
      <w:r w:rsidR="00AA0761">
        <w:t xml:space="preserve"> publication</w:t>
      </w:r>
      <w:r w:rsidRPr="00AA0761">
        <w:t xml:space="preserve"> </w:t>
      </w:r>
      <w:hyperlink r:id="rId26" w:history="1">
        <w:r w:rsidR="005123C2">
          <w:rPr>
            <w:rStyle w:val="Hyperlink"/>
          </w:rPr>
          <w:t>Australian</w:t>
        </w:r>
        <w:r w:rsidRPr="00AA0761">
          <w:rPr>
            <w:rStyle w:val="Hyperlink"/>
          </w:rPr>
          <w:t xml:space="preserve"> Open Disclosure </w:t>
        </w:r>
        <w:r w:rsidR="005123C2">
          <w:rPr>
            <w:rStyle w:val="Hyperlink"/>
          </w:rPr>
          <w:t>Framework</w:t>
        </w:r>
      </w:hyperlink>
      <w:r w:rsidR="005123C2">
        <w:t>.</w:t>
      </w:r>
    </w:p>
    <w:p w:rsidR="008775D3" w:rsidRDefault="008775D3" w:rsidP="00AB6073">
      <w:pPr>
        <w:pStyle w:val="AHPRAbody"/>
        <w:ind w:left="720"/>
      </w:pPr>
    </w:p>
    <w:p w:rsidR="00AB6073" w:rsidRPr="008775D3" w:rsidRDefault="00AB6073" w:rsidP="00AB6073">
      <w:pPr>
        <w:pStyle w:val="AHPRASubheading"/>
        <w:ind w:left="369" w:hanging="369"/>
      </w:pPr>
      <w:bookmarkStart w:id="62" w:name="_Toc472333507"/>
      <w:bookmarkStart w:id="63" w:name="_Toc472333707"/>
      <w:bookmarkStart w:id="64" w:name="_Toc472342549"/>
      <w:bookmarkStart w:id="65" w:name="_Toc472585267"/>
      <w:bookmarkStart w:id="66" w:name="_Toc486584351"/>
      <w:r w:rsidRPr="008775D3">
        <w:t>Principle 3: Cultural practice and respectful relationships</w:t>
      </w:r>
      <w:bookmarkEnd w:id="62"/>
      <w:bookmarkEnd w:id="63"/>
      <w:bookmarkEnd w:id="64"/>
      <w:bookmarkEnd w:id="65"/>
      <w:bookmarkEnd w:id="66"/>
    </w:p>
    <w:tbl>
      <w:tblPr>
        <w:tblStyle w:val="TableGrid"/>
        <w:tblW w:w="0" w:type="auto"/>
        <w:tblLook w:val="04A0" w:firstRow="1" w:lastRow="0" w:firstColumn="1" w:lastColumn="0" w:noHBand="0" w:noVBand="1"/>
      </w:tblPr>
      <w:tblGrid>
        <w:gridCol w:w="9396"/>
      </w:tblGrid>
      <w:tr w:rsidR="00AB6073" w:rsidRPr="008775D3" w:rsidTr="00AB6073">
        <w:tc>
          <w:tcPr>
            <w:tcW w:w="9622" w:type="dxa"/>
          </w:tcPr>
          <w:p w:rsidR="00AB6073" w:rsidRPr="008775D3" w:rsidRDefault="00AB6073" w:rsidP="00A7460C">
            <w:pPr>
              <w:pStyle w:val="AHPRABulletlevel1"/>
              <w:numPr>
                <w:ilvl w:val="0"/>
                <w:numId w:val="0"/>
              </w:numPr>
              <w:ind w:left="369" w:hanging="369"/>
              <w:jc w:val="both"/>
              <w:rPr>
                <w:rStyle w:val="Strong"/>
              </w:rPr>
            </w:pPr>
            <w:r w:rsidRPr="008775D3">
              <w:rPr>
                <w:rStyle w:val="Strong"/>
              </w:rPr>
              <w:t>Value</w:t>
            </w:r>
          </w:p>
          <w:p w:rsidR="00AB6073" w:rsidRPr="008775D3" w:rsidRDefault="00AB6073" w:rsidP="008775D3">
            <w:pPr>
              <w:pStyle w:val="AHPRAbody"/>
              <w:spacing w:after="0"/>
              <w:rPr>
                <w:sz w:val="4"/>
                <w:szCs w:val="4"/>
              </w:rPr>
            </w:pPr>
            <w:r w:rsidRPr="008775D3">
              <w:t xml:space="preserve">Midwives engage with </w:t>
            </w:r>
            <w:r w:rsidR="00162194" w:rsidRPr="008775D3">
              <w:t>women</w:t>
            </w:r>
            <w:r w:rsidRPr="008775D3">
              <w:t xml:space="preserve"> as individuals in a culturally safe </w:t>
            </w:r>
            <w:r w:rsidR="00E14F1F" w:rsidRPr="008775D3">
              <w:t xml:space="preserve">and respectful way, foster open, </w:t>
            </w:r>
            <w:r w:rsidRPr="008775D3">
              <w:t xml:space="preserve">honest </w:t>
            </w:r>
            <w:r w:rsidR="00E14F1F" w:rsidRPr="008775D3">
              <w:t xml:space="preserve">and compassionate </w:t>
            </w:r>
            <w:r w:rsidRPr="008775D3">
              <w:t xml:space="preserve">professional relationships </w:t>
            </w:r>
            <w:r w:rsidRPr="008775D3">
              <w:rPr>
                <w:rFonts w:eastAsia="Times New Roman"/>
                <w:color w:val="000000"/>
                <w:lang w:val="en-US"/>
              </w:rPr>
              <w:t xml:space="preserve">and </w:t>
            </w:r>
            <w:r w:rsidR="00C05534" w:rsidRPr="008775D3">
              <w:t>adhere to</w:t>
            </w:r>
            <w:r w:rsidRPr="008775D3">
              <w:t xml:space="preserve"> their obligations about privacy and confidentiality.</w:t>
            </w:r>
            <w:r w:rsidRPr="008775D3" w:rsidDel="00CE4DD6">
              <w:rPr>
                <w:szCs w:val="20"/>
              </w:rPr>
              <w:t xml:space="preserve"> </w:t>
            </w:r>
          </w:p>
        </w:tc>
      </w:tr>
    </w:tbl>
    <w:p w:rsidR="00AB6073" w:rsidRPr="008775D3" w:rsidRDefault="00AB6073" w:rsidP="00AB6073">
      <w:pPr>
        <w:pStyle w:val="AHPRASubheadinglevel2"/>
        <w:spacing w:before="0" w:after="0"/>
        <w:rPr>
          <w:sz w:val="16"/>
          <w:szCs w:val="16"/>
        </w:rPr>
      </w:pPr>
    </w:p>
    <w:p w:rsidR="00AB6073" w:rsidRPr="008775D3" w:rsidRDefault="00AB6073" w:rsidP="00AB6073">
      <w:pPr>
        <w:pStyle w:val="AHPRASubheadinglevel2"/>
        <w:ind w:left="369" w:hanging="369"/>
      </w:pPr>
      <w:bookmarkStart w:id="67" w:name="_Toc472333508"/>
      <w:bookmarkStart w:id="68" w:name="_Toc472333708"/>
      <w:bookmarkStart w:id="69" w:name="_Toc472342550"/>
      <w:bookmarkStart w:id="70" w:name="_Toc472585268"/>
      <w:bookmarkStart w:id="71" w:name="_Toc486584352"/>
      <w:r w:rsidRPr="008775D3">
        <w:t xml:space="preserve">3.1 </w:t>
      </w:r>
      <w:r w:rsidRPr="008775D3">
        <w:tab/>
        <w:t xml:space="preserve"> </w:t>
      </w:r>
      <w:r w:rsidRPr="008775D3">
        <w:tab/>
        <w:t>Aboriginal and/or Torres Strait Islander peoples’ health</w:t>
      </w:r>
      <w:bookmarkEnd w:id="67"/>
      <w:bookmarkEnd w:id="68"/>
      <w:bookmarkEnd w:id="69"/>
      <w:bookmarkEnd w:id="70"/>
      <w:bookmarkEnd w:id="71"/>
    </w:p>
    <w:p w:rsidR="00AB6073" w:rsidRPr="008775D3" w:rsidRDefault="00AB6073" w:rsidP="00AB6073">
      <w:pPr>
        <w:pStyle w:val="AHPRAbody"/>
        <w:spacing w:after="0"/>
        <w:rPr>
          <w:strike/>
        </w:rPr>
      </w:pPr>
      <w:r w:rsidRPr="008775D3">
        <w:t>Australia has always been a culturally and linguistically diverse nation. Aboriginal and/or Torres Strait Islander people</w:t>
      </w:r>
      <w:r w:rsidR="00CA57EF" w:rsidRPr="008775D3">
        <w:t>s</w:t>
      </w:r>
      <w:r w:rsidRPr="008775D3">
        <w:t xml:space="preserve"> have inhabited and cared for the land as the first peoples of Australia for millennia, and their histories and cultures have uniquely shaped our nation. Understanding and acknowledging historic factors such as colonisation and its impact on Aboriginal and/or </w:t>
      </w:r>
      <w:r w:rsidR="00CA57EF" w:rsidRPr="008775D3">
        <w:t>Torres Strait Islander p</w:t>
      </w:r>
      <w:r w:rsidRPr="008775D3">
        <w:t>eoples</w:t>
      </w:r>
      <w:r w:rsidR="00CA57EF" w:rsidRPr="008775D3">
        <w:t>’</w:t>
      </w:r>
      <w:r w:rsidRPr="008775D3">
        <w:t xml:space="preserve"> health helps inform care. In particular, Aboriginal and/or Torres Strait Islander people</w:t>
      </w:r>
      <w:r w:rsidR="00CA57EF" w:rsidRPr="008775D3">
        <w:t>s</w:t>
      </w:r>
      <w:r w:rsidRPr="008775D3">
        <w:t xml:space="preserve"> bear the burden of gross social, cultural and health inequality. In supporting the health of Aboriginal and/or Torres Strait Islander people</w:t>
      </w:r>
      <w:r w:rsidR="00CA57EF" w:rsidRPr="008775D3">
        <w:t>s</w:t>
      </w:r>
      <w:r w:rsidRPr="008775D3">
        <w:t>, midwives must</w:t>
      </w:r>
      <w:r w:rsidR="005123C2">
        <w:t>:</w:t>
      </w:r>
      <w:r w:rsidRPr="008775D3">
        <w:rPr>
          <w:strike/>
        </w:rPr>
        <w:t xml:space="preserve"> </w:t>
      </w:r>
    </w:p>
    <w:p w:rsidR="00AB6073" w:rsidRPr="008775D3" w:rsidRDefault="00AB6073" w:rsidP="00AB6073">
      <w:pPr>
        <w:pStyle w:val="AHPRAbody"/>
        <w:spacing w:after="0"/>
      </w:pPr>
    </w:p>
    <w:p w:rsidR="00AB6073" w:rsidRPr="008775D3" w:rsidRDefault="00AB6073" w:rsidP="0042366A">
      <w:pPr>
        <w:pStyle w:val="AHPRAbody"/>
        <w:numPr>
          <w:ilvl w:val="0"/>
          <w:numId w:val="31"/>
        </w:numPr>
        <w:spacing w:after="0"/>
        <w:ind w:left="714" w:hanging="357"/>
      </w:pPr>
      <w:r w:rsidRPr="008775D3">
        <w:t>provide care that is holistic, free of bias and racism, challenges belief based upon assumption and is culturally safe and respectful for Aboriginal and/or Torres Strait Islander people</w:t>
      </w:r>
      <w:r w:rsidR="00CA57EF" w:rsidRPr="008775D3">
        <w:t>s</w:t>
      </w:r>
      <w:r w:rsidRPr="008775D3">
        <w:t xml:space="preserve"> </w:t>
      </w:r>
    </w:p>
    <w:p w:rsidR="00AB6073" w:rsidRPr="008775D3" w:rsidRDefault="00AB6073" w:rsidP="00AB6073">
      <w:pPr>
        <w:pStyle w:val="AHPRAbody"/>
        <w:spacing w:after="0"/>
        <w:ind w:left="714"/>
      </w:pPr>
    </w:p>
    <w:p w:rsidR="00AB6073" w:rsidRPr="008775D3" w:rsidRDefault="00964835" w:rsidP="00964835">
      <w:pPr>
        <w:pStyle w:val="AHPRAbody"/>
        <w:numPr>
          <w:ilvl w:val="0"/>
          <w:numId w:val="78"/>
        </w:numPr>
      </w:pPr>
      <w:r w:rsidRPr="008775D3">
        <w:t xml:space="preserve">advocate for and </w:t>
      </w:r>
      <w:r w:rsidR="00AB6073" w:rsidRPr="008775D3">
        <w:t>act to facilitate access to quality</w:t>
      </w:r>
      <w:r w:rsidRPr="008775D3">
        <w:t xml:space="preserve"> and culturally safe</w:t>
      </w:r>
      <w:r w:rsidR="00AB6073" w:rsidRPr="008775D3">
        <w:t xml:space="preserve"> health services for Aboriginal and/or Torres Strait Islander people</w:t>
      </w:r>
      <w:r w:rsidR="00CA57EF" w:rsidRPr="008775D3">
        <w:t>s</w:t>
      </w:r>
      <w:r w:rsidR="00AB6073" w:rsidRPr="008775D3">
        <w:t>, and</w:t>
      </w:r>
    </w:p>
    <w:p w:rsidR="00AB6073" w:rsidRPr="008775D3" w:rsidRDefault="00AB6073" w:rsidP="00964835">
      <w:pPr>
        <w:pStyle w:val="AHPRAbody"/>
        <w:numPr>
          <w:ilvl w:val="0"/>
          <w:numId w:val="78"/>
        </w:numPr>
      </w:pPr>
      <w:r w:rsidRPr="008775D3">
        <w:t>recognise the importance of family, community, partnership and collaboration in the healthcare decision-making of Aboriginal and/or Torres Strait Islander people</w:t>
      </w:r>
      <w:r w:rsidR="00CA57EF" w:rsidRPr="008775D3">
        <w:t>s</w:t>
      </w:r>
      <w:r w:rsidRPr="008775D3">
        <w:t>, for both prevention strategies and care delivery.</w:t>
      </w:r>
    </w:p>
    <w:p w:rsidR="00AB6073" w:rsidRPr="008775D3" w:rsidRDefault="00AB6073" w:rsidP="00DD3946">
      <w:pPr>
        <w:pStyle w:val="AHPRAbody"/>
        <w:ind w:left="360" w:firstLine="360"/>
        <w:rPr>
          <w:rStyle w:val="Hyperlink"/>
        </w:rPr>
      </w:pPr>
      <w:r w:rsidRPr="008775D3">
        <w:t xml:space="preserve">See the </w:t>
      </w:r>
      <w:hyperlink r:id="rId27" w:history="1">
        <w:r w:rsidRPr="008775D3">
          <w:rPr>
            <w:rStyle w:val="Hyperlink"/>
          </w:rPr>
          <w:t>National Aboriginal and Torres Strait Islander Health Plan 2013‒2023.</w:t>
        </w:r>
      </w:hyperlink>
    </w:p>
    <w:p w:rsidR="00DD3946" w:rsidRPr="008775D3" w:rsidRDefault="00DD3946" w:rsidP="00DD3946">
      <w:pPr>
        <w:pStyle w:val="AHPRAbody"/>
        <w:ind w:left="720"/>
        <w:rPr>
          <w:szCs w:val="20"/>
        </w:rPr>
      </w:pPr>
      <w:r w:rsidRPr="008775D3">
        <w:rPr>
          <w:szCs w:val="20"/>
        </w:rPr>
        <w:t xml:space="preserve">See also </w:t>
      </w:r>
      <w:hyperlink r:id="rId28" w:history="1">
        <w:r w:rsidR="0007416A">
          <w:rPr>
            <w:rStyle w:val="Hyperlink"/>
            <w:szCs w:val="20"/>
          </w:rPr>
          <w:t xml:space="preserve">Congress of Aboriginal and Torres Strait Islander Nurses and Midwives </w:t>
        </w:r>
      </w:hyperlink>
    </w:p>
    <w:p w:rsidR="00AB6073" w:rsidRPr="008775D3" w:rsidRDefault="00AB6073" w:rsidP="00AB6073">
      <w:pPr>
        <w:pStyle w:val="AHPRASubheadinglevel2"/>
        <w:ind w:left="369" w:hanging="369"/>
      </w:pPr>
      <w:bookmarkStart w:id="72" w:name="_Toc472333509"/>
      <w:bookmarkStart w:id="73" w:name="_Toc472333709"/>
      <w:bookmarkStart w:id="74" w:name="_Toc472342551"/>
      <w:bookmarkStart w:id="75" w:name="_Toc472585269"/>
      <w:bookmarkStart w:id="76" w:name="_Toc486584353"/>
      <w:r w:rsidRPr="008775D3">
        <w:t xml:space="preserve">3.2  </w:t>
      </w:r>
      <w:r w:rsidRPr="008775D3">
        <w:tab/>
        <w:t>Culturally safe and respectful practice</w:t>
      </w:r>
      <w:bookmarkEnd w:id="72"/>
      <w:bookmarkEnd w:id="73"/>
      <w:bookmarkEnd w:id="74"/>
      <w:bookmarkEnd w:id="75"/>
      <w:bookmarkEnd w:id="76"/>
    </w:p>
    <w:p w:rsidR="00AB6073" w:rsidRPr="008775D3" w:rsidRDefault="00AB6073" w:rsidP="00AB6073">
      <w:pPr>
        <w:pStyle w:val="AHPRAbody"/>
      </w:pPr>
      <w:r w:rsidRPr="008775D3">
        <w:t>Culturally safe and respectful practice requires having knowledge of how a midwife</w:t>
      </w:r>
      <w:r w:rsidR="00CA57EF" w:rsidRPr="008775D3">
        <w:t>’s</w:t>
      </w:r>
      <w:r w:rsidRPr="008775D3">
        <w:t xml:space="preserve"> own culture, values, attitudes, assumptions and beliefs influence their interactions with </w:t>
      </w:r>
      <w:r w:rsidR="00162194" w:rsidRPr="008775D3">
        <w:t>women</w:t>
      </w:r>
      <w:r w:rsidRPr="008775D3">
        <w:t xml:space="preserve"> and families, the community and colleagues. To ensure culturally safe and respectful practice, midwives must:</w:t>
      </w:r>
    </w:p>
    <w:p w:rsidR="00AB6073" w:rsidRPr="008775D3" w:rsidRDefault="00AB6073" w:rsidP="00C7249F">
      <w:pPr>
        <w:pStyle w:val="AHPRAbody"/>
        <w:numPr>
          <w:ilvl w:val="0"/>
          <w:numId w:val="58"/>
        </w:numPr>
      </w:pPr>
      <w:r w:rsidRPr="008775D3">
        <w:t xml:space="preserve">understand that only the </w:t>
      </w:r>
      <w:r w:rsidR="005F29CB" w:rsidRPr="008775D3">
        <w:t>woman</w:t>
      </w:r>
      <w:r w:rsidRPr="008775D3">
        <w:t xml:space="preserve"> and/or </w:t>
      </w:r>
      <w:r w:rsidR="00DA5D31">
        <w:t>her</w:t>
      </w:r>
      <w:r w:rsidRPr="008775D3">
        <w:t xml:space="preserve"> family can determine whether or not care is culturally safe and respectful</w:t>
      </w:r>
    </w:p>
    <w:p w:rsidR="00AB6073" w:rsidRPr="008775D3" w:rsidRDefault="00AB6073" w:rsidP="00C7249F">
      <w:pPr>
        <w:pStyle w:val="AHPRAbody"/>
        <w:numPr>
          <w:ilvl w:val="0"/>
          <w:numId w:val="58"/>
        </w:numPr>
      </w:pPr>
      <w:r w:rsidRPr="008775D3">
        <w:t>respect diverse cul</w:t>
      </w:r>
      <w:r w:rsidR="00B34EA6">
        <w:t>tures, beliefs, gender identities, sexualities</w:t>
      </w:r>
      <w:r w:rsidRPr="008775D3">
        <w:t xml:space="preserve"> and experiences of </w:t>
      </w:r>
      <w:r w:rsidR="005F29CB" w:rsidRPr="008775D3">
        <w:t>women</w:t>
      </w:r>
      <w:r w:rsidRPr="008775D3">
        <w:t xml:space="preserve"> and others, including among team members</w:t>
      </w:r>
    </w:p>
    <w:p w:rsidR="00AB6073" w:rsidRPr="008775D3" w:rsidRDefault="00AB6073" w:rsidP="00C7249F">
      <w:pPr>
        <w:pStyle w:val="AHPRAbody"/>
        <w:numPr>
          <w:ilvl w:val="0"/>
          <w:numId w:val="58"/>
        </w:numPr>
      </w:pPr>
      <w:r w:rsidRPr="008775D3">
        <w:t>acknowledge the social, economic, cultural, historic and behavioural factors influencing health, both at the individual, community and population levels</w:t>
      </w:r>
    </w:p>
    <w:p w:rsidR="00AB6073" w:rsidRPr="008775D3" w:rsidRDefault="00AB6073" w:rsidP="00C7249F">
      <w:pPr>
        <w:pStyle w:val="AHPRAbody"/>
        <w:numPr>
          <w:ilvl w:val="0"/>
          <w:numId w:val="58"/>
        </w:numPr>
      </w:pPr>
      <w:r w:rsidRPr="008775D3">
        <w:t xml:space="preserve">adopt practices that respect diversity, avoid bias, </w:t>
      </w:r>
      <w:r w:rsidR="004E3614" w:rsidRPr="00B11EB1">
        <w:t>discrimination</w:t>
      </w:r>
      <w:r w:rsidR="00B11EB1">
        <w:t xml:space="preserve"> </w:t>
      </w:r>
      <w:r w:rsidR="004E3614" w:rsidRPr="00B11EB1">
        <w:t xml:space="preserve">and </w:t>
      </w:r>
      <w:r w:rsidRPr="008775D3">
        <w:t>racism, and challenge belief based upon assumption (for example, based on gender, disability, race, ethnicity, religion, sexuality, age or political beliefs)</w:t>
      </w:r>
    </w:p>
    <w:p w:rsidR="00AB6073" w:rsidRPr="008775D3" w:rsidRDefault="00AB6073" w:rsidP="00C7249F">
      <w:pPr>
        <w:pStyle w:val="AHPRAbody"/>
        <w:numPr>
          <w:ilvl w:val="0"/>
          <w:numId w:val="58"/>
        </w:numPr>
      </w:pPr>
      <w:r w:rsidRPr="008775D3">
        <w:t xml:space="preserve">support an inclusive environment for the safety and security of the individual </w:t>
      </w:r>
      <w:r w:rsidR="005F29CB" w:rsidRPr="008775D3">
        <w:t>woman</w:t>
      </w:r>
      <w:r w:rsidRPr="008775D3">
        <w:t xml:space="preserve"> and </w:t>
      </w:r>
      <w:r w:rsidR="00DA5D31">
        <w:t>her</w:t>
      </w:r>
      <w:r w:rsidRPr="008775D3">
        <w:t xml:space="preserve"> family and/or significant others, and</w:t>
      </w:r>
    </w:p>
    <w:p w:rsidR="00AB6073" w:rsidRPr="008775D3" w:rsidRDefault="00AB6073" w:rsidP="00C7249F">
      <w:pPr>
        <w:pStyle w:val="AHPRAbody"/>
        <w:numPr>
          <w:ilvl w:val="0"/>
          <w:numId w:val="58"/>
        </w:numPr>
        <w:rPr>
          <w:szCs w:val="20"/>
        </w:rPr>
      </w:pPr>
      <w:r w:rsidRPr="008775D3">
        <w:rPr>
          <w:szCs w:val="20"/>
        </w:rPr>
        <w:t xml:space="preserve">create a positive, culturally safe work environment through role modelling, and supporting the rights, dignity and safety of others, including </w:t>
      </w:r>
      <w:r w:rsidR="00162194" w:rsidRPr="008775D3">
        <w:rPr>
          <w:szCs w:val="20"/>
        </w:rPr>
        <w:t>women</w:t>
      </w:r>
      <w:r w:rsidRPr="008775D3">
        <w:rPr>
          <w:szCs w:val="20"/>
        </w:rPr>
        <w:t xml:space="preserve"> and colleagues.</w:t>
      </w:r>
    </w:p>
    <w:p w:rsidR="00AB6073" w:rsidRPr="008775D3" w:rsidRDefault="00AB6073" w:rsidP="00AB6073">
      <w:pPr>
        <w:pStyle w:val="AHPRASubheadinglevel2"/>
      </w:pPr>
      <w:bookmarkStart w:id="77" w:name="_Toc472333510"/>
      <w:bookmarkStart w:id="78" w:name="_Toc472333710"/>
      <w:bookmarkStart w:id="79" w:name="_Toc472342552"/>
      <w:bookmarkStart w:id="80" w:name="_Toc472585270"/>
      <w:bookmarkStart w:id="81" w:name="_Toc486584354"/>
      <w:r w:rsidRPr="008775D3">
        <w:t>3.3</w:t>
      </w:r>
      <w:r w:rsidRPr="008775D3">
        <w:tab/>
        <w:t>Effective communication</w:t>
      </w:r>
      <w:bookmarkEnd w:id="77"/>
      <w:bookmarkEnd w:id="78"/>
      <w:bookmarkEnd w:id="79"/>
      <w:bookmarkEnd w:id="80"/>
      <w:bookmarkEnd w:id="81"/>
      <w:r w:rsidRPr="008775D3">
        <w:t xml:space="preserve"> </w:t>
      </w:r>
    </w:p>
    <w:p w:rsidR="00AB6073" w:rsidRPr="008775D3" w:rsidRDefault="00AB6073" w:rsidP="00AB6073">
      <w:pPr>
        <w:pStyle w:val="AHPRAbody"/>
      </w:pPr>
      <w:r w:rsidRPr="008775D3">
        <w:t>Positive professional relationships are built on effective communication that is respectful, kind, compassionate and honest. To communicate effectively, midwives must:</w:t>
      </w:r>
    </w:p>
    <w:p w:rsidR="00AB6073" w:rsidRPr="008775D3" w:rsidRDefault="00AB6073" w:rsidP="00C7249F">
      <w:pPr>
        <w:pStyle w:val="AHPRAbody"/>
        <w:numPr>
          <w:ilvl w:val="0"/>
          <w:numId w:val="59"/>
        </w:numPr>
      </w:pPr>
      <w:r w:rsidRPr="008775D3">
        <w:t xml:space="preserve">be aware of health literacy issues, and take health literacy into account when communicating with </w:t>
      </w:r>
      <w:r w:rsidR="00162194" w:rsidRPr="008775D3">
        <w:t>women</w:t>
      </w:r>
      <w:r w:rsidRPr="008775D3">
        <w:t xml:space="preserve"> </w:t>
      </w:r>
    </w:p>
    <w:p w:rsidR="00AB6073" w:rsidRPr="008775D3" w:rsidRDefault="00AB6073" w:rsidP="00C7249F">
      <w:pPr>
        <w:pStyle w:val="AHPRAbody"/>
        <w:numPr>
          <w:ilvl w:val="0"/>
          <w:numId w:val="59"/>
        </w:numPr>
      </w:pPr>
      <w:r w:rsidRPr="008775D3">
        <w:t xml:space="preserve">make arrangements, whenever possible, to meet the specific language, cultural, and communication needs of </w:t>
      </w:r>
      <w:r w:rsidR="00162194" w:rsidRPr="008775D3">
        <w:t>women</w:t>
      </w:r>
      <w:r w:rsidRPr="008775D3">
        <w:t xml:space="preserve"> and their families,</w:t>
      </w:r>
      <w:r w:rsidR="004E3614" w:rsidRPr="008775D3">
        <w:t xml:space="preserve"> through the utilisation of translating and interpreting services where necessary,</w:t>
      </w:r>
      <w:r w:rsidRPr="008775D3">
        <w:t xml:space="preserve"> and be aware of how these needs affect understanding</w:t>
      </w:r>
    </w:p>
    <w:p w:rsidR="00AB6073" w:rsidRPr="008775D3" w:rsidRDefault="00AB6073" w:rsidP="00C7249F">
      <w:pPr>
        <w:pStyle w:val="AHPRAbody"/>
        <w:numPr>
          <w:ilvl w:val="0"/>
          <w:numId w:val="59"/>
        </w:numPr>
      </w:pPr>
      <w:r w:rsidRPr="008775D3">
        <w:t xml:space="preserve">endeavour to confirm the </w:t>
      </w:r>
      <w:r w:rsidR="005F29CB" w:rsidRPr="008775D3">
        <w:t>woman</w:t>
      </w:r>
      <w:r w:rsidRPr="008775D3">
        <w:t xml:space="preserve"> understands any information communicated to </w:t>
      </w:r>
      <w:r w:rsidR="00B5031E">
        <w:t>her</w:t>
      </w:r>
    </w:p>
    <w:p w:rsidR="00AB6073" w:rsidRPr="008775D3" w:rsidRDefault="00AB6073" w:rsidP="00C7249F">
      <w:pPr>
        <w:pStyle w:val="AHPRAbody"/>
        <w:numPr>
          <w:ilvl w:val="0"/>
          <w:numId w:val="59"/>
        </w:numPr>
      </w:pPr>
      <w:r w:rsidRPr="008775D3">
        <w:t xml:space="preserve">clearly and accurately communicate relevant and timely information about the </w:t>
      </w:r>
      <w:r w:rsidR="005F29CB" w:rsidRPr="008775D3">
        <w:t>woman</w:t>
      </w:r>
      <w:r w:rsidRPr="008775D3">
        <w:t xml:space="preserve"> to colleagues, within the bounds of relevant privacy requirements</w:t>
      </w:r>
      <w:r w:rsidR="00AA087A">
        <w:t xml:space="preserve">, </w:t>
      </w:r>
      <w:r w:rsidR="00B756C6" w:rsidRPr="008775D3">
        <w:t>and</w:t>
      </w:r>
    </w:p>
    <w:p w:rsidR="00AB6073" w:rsidRPr="008775D3" w:rsidRDefault="00014B0C" w:rsidP="007646E2">
      <w:pPr>
        <w:pStyle w:val="AHPRAbody"/>
        <w:numPr>
          <w:ilvl w:val="0"/>
          <w:numId w:val="79"/>
        </w:numPr>
      </w:pPr>
      <w:r w:rsidRPr="008775D3">
        <w:t xml:space="preserve">be non-judgemental and </w:t>
      </w:r>
      <w:r w:rsidR="00B2203C">
        <w:t xml:space="preserve">not </w:t>
      </w:r>
      <w:r w:rsidR="00AB6073" w:rsidRPr="008775D3">
        <w:t xml:space="preserve">refer to </w:t>
      </w:r>
      <w:r w:rsidR="00162194" w:rsidRPr="008775D3">
        <w:t>women</w:t>
      </w:r>
      <w:r w:rsidR="00AB6073" w:rsidRPr="008775D3">
        <w:t xml:space="preserve"> in </w:t>
      </w:r>
      <w:r w:rsidR="00B756C6" w:rsidRPr="008775D3">
        <w:t xml:space="preserve">a non-professional </w:t>
      </w:r>
      <w:r w:rsidR="00AB6073" w:rsidRPr="008775D3">
        <w:t xml:space="preserve">manner verbally or in correspondence/records, including refraining from behaviour that may </w:t>
      </w:r>
      <w:r w:rsidR="009B02A8">
        <w:t>be interpreted as</w:t>
      </w:r>
      <w:r w:rsidR="00AB6073" w:rsidRPr="008775D3">
        <w:t xml:space="preserve"> bullying or harassment and/or culturally unsafe. </w:t>
      </w:r>
    </w:p>
    <w:p w:rsidR="00AB6073" w:rsidRPr="008775D3" w:rsidRDefault="00AB6073" w:rsidP="00AB6073">
      <w:pPr>
        <w:pStyle w:val="AHPRASubheadinglevel2"/>
        <w:ind w:left="369" w:hanging="369"/>
      </w:pPr>
      <w:bookmarkStart w:id="82" w:name="_Toc472333511"/>
      <w:bookmarkStart w:id="83" w:name="_Toc472333711"/>
      <w:bookmarkStart w:id="84" w:name="_Toc472342553"/>
      <w:bookmarkStart w:id="85" w:name="_Toc472585271"/>
      <w:bookmarkStart w:id="86" w:name="_Toc486584355"/>
      <w:r w:rsidRPr="008775D3">
        <w:t>3.4</w:t>
      </w:r>
      <w:r w:rsidRPr="008775D3">
        <w:tab/>
      </w:r>
      <w:r w:rsidRPr="008775D3">
        <w:tab/>
        <w:t>Bullying and harassment</w:t>
      </w:r>
      <w:bookmarkEnd w:id="82"/>
      <w:bookmarkEnd w:id="83"/>
      <w:bookmarkEnd w:id="84"/>
      <w:bookmarkEnd w:id="85"/>
      <w:bookmarkEnd w:id="86"/>
      <w:r w:rsidRPr="008775D3">
        <w:t xml:space="preserve"> </w:t>
      </w:r>
    </w:p>
    <w:p w:rsidR="00AB6073" w:rsidRPr="008775D3" w:rsidRDefault="00AB6073" w:rsidP="00AB6073">
      <w:pPr>
        <w:pStyle w:val="AHPRAbody"/>
        <w:rPr>
          <w:szCs w:val="20"/>
        </w:rPr>
      </w:pPr>
      <w:r w:rsidRPr="008775D3">
        <w:t xml:space="preserve">When people repeatedly and intentionally use words or actions against someone or a group of people, it causes distress and risks their wellbeing. </w:t>
      </w:r>
      <w:r w:rsidRPr="008775D3">
        <w:rPr>
          <w:szCs w:val="20"/>
        </w:rPr>
        <w:t>Midwives understand that bullying and harassment relating to their practice or workplace is not acceptable or tolerated and that where it is affecting public safety, may have implications for their registration. Midwives must</w:t>
      </w:r>
      <w:r w:rsidR="001847D6">
        <w:rPr>
          <w:szCs w:val="20"/>
        </w:rPr>
        <w:t>:</w:t>
      </w:r>
    </w:p>
    <w:p w:rsidR="00AB6073" w:rsidRPr="008775D3" w:rsidRDefault="00AB6073" w:rsidP="00C7249F">
      <w:pPr>
        <w:pStyle w:val="AHPRAbody"/>
        <w:numPr>
          <w:ilvl w:val="0"/>
          <w:numId w:val="60"/>
        </w:numPr>
        <w:rPr>
          <w:szCs w:val="20"/>
        </w:rPr>
      </w:pPr>
      <w:r w:rsidRPr="008775D3">
        <w:rPr>
          <w:szCs w:val="20"/>
        </w:rPr>
        <w:t>never engage in, ignore or excuse such behaviour</w:t>
      </w:r>
    </w:p>
    <w:p w:rsidR="00AB6073" w:rsidRPr="008775D3" w:rsidRDefault="00AB6073" w:rsidP="00C7249F">
      <w:pPr>
        <w:pStyle w:val="AHPRAbody"/>
        <w:numPr>
          <w:ilvl w:val="0"/>
          <w:numId w:val="60"/>
        </w:numPr>
        <w:rPr>
          <w:szCs w:val="20"/>
        </w:rPr>
      </w:pPr>
      <w:r w:rsidRPr="008775D3">
        <w:rPr>
          <w:szCs w:val="20"/>
        </w:rPr>
        <w:t>recognise that bullying and harassment takes many forms, including behaviours such as physical and verbal abuse, racism, discrimination, violence, aggression, humiliation, pressure in decision-making, exclusion and intimidation directed towards people or colleagues</w:t>
      </w:r>
    </w:p>
    <w:p w:rsidR="00AB6073" w:rsidRPr="008775D3" w:rsidRDefault="00AB6073" w:rsidP="00C7249F">
      <w:pPr>
        <w:pStyle w:val="AHPRAbody"/>
        <w:numPr>
          <w:ilvl w:val="0"/>
          <w:numId w:val="60"/>
        </w:numPr>
        <w:rPr>
          <w:szCs w:val="20"/>
        </w:rPr>
      </w:pPr>
      <w:r w:rsidRPr="008775D3">
        <w:rPr>
          <w:szCs w:val="20"/>
        </w:rPr>
        <w:t>understand social media is sometimes used as a mechanism to bully or harass, and that midwives should not engage in, ignore or excuse such behaviour</w:t>
      </w:r>
    </w:p>
    <w:p w:rsidR="007646E2" w:rsidRPr="008775D3" w:rsidRDefault="007646E2" w:rsidP="007646E2">
      <w:pPr>
        <w:pStyle w:val="AHPRAbody"/>
        <w:numPr>
          <w:ilvl w:val="0"/>
          <w:numId w:val="60"/>
        </w:numPr>
        <w:rPr>
          <w:szCs w:val="20"/>
        </w:rPr>
      </w:pPr>
      <w:r w:rsidRPr="008775D3">
        <w:rPr>
          <w:szCs w:val="20"/>
        </w:rPr>
        <w:t xml:space="preserve">act to eliminate bullying and harassment, in all its forms, </w:t>
      </w:r>
      <w:r w:rsidR="00B11EB1">
        <w:rPr>
          <w:szCs w:val="20"/>
        </w:rPr>
        <w:t xml:space="preserve">in the workplace, </w:t>
      </w:r>
      <w:r w:rsidRPr="008775D3">
        <w:rPr>
          <w:szCs w:val="20"/>
        </w:rPr>
        <w:t>and</w:t>
      </w:r>
    </w:p>
    <w:p w:rsidR="00AB6073" w:rsidRPr="008775D3" w:rsidRDefault="00AB6073" w:rsidP="00C7249F">
      <w:pPr>
        <w:pStyle w:val="AHPRAbody"/>
        <w:numPr>
          <w:ilvl w:val="0"/>
          <w:numId w:val="60"/>
        </w:numPr>
        <w:rPr>
          <w:szCs w:val="20"/>
        </w:rPr>
      </w:pPr>
      <w:r w:rsidRPr="008775D3">
        <w:rPr>
          <w:szCs w:val="20"/>
        </w:rPr>
        <w:t xml:space="preserve">escalate their concerns if an appropriate response does not occur. </w:t>
      </w:r>
    </w:p>
    <w:p w:rsidR="00AB6073" w:rsidRPr="008775D3" w:rsidRDefault="00AB6073" w:rsidP="00AB6073">
      <w:pPr>
        <w:pStyle w:val="AHPRAbody"/>
        <w:ind w:left="360"/>
        <w:rPr>
          <w:rStyle w:val="Hyperlink"/>
          <w:szCs w:val="20"/>
        </w:rPr>
      </w:pPr>
      <w:r w:rsidRPr="008775D3">
        <w:rPr>
          <w:szCs w:val="20"/>
        </w:rPr>
        <w:t xml:space="preserve">For additional guidance see the </w:t>
      </w:r>
      <w:r w:rsidR="00E57F32" w:rsidRPr="00AA0761">
        <w:rPr>
          <w:szCs w:val="20"/>
        </w:rPr>
        <w:t>Australian Human Rights Commission</w:t>
      </w:r>
      <w:r w:rsidR="00AA0761">
        <w:rPr>
          <w:szCs w:val="20"/>
        </w:rPr>
        <w:t>’s</w:t>
      </w:r>
      <w:r w:rsidR="00E57F32" w:rsidRPr="00AA0761">
        <w:rPr>
          <w:szCs w:val="20"/>
        </w:rPr>
        <w:t xml:space="preserve"> </w:t>
      </w:r>
      <w:hyperlink r:id="rId29" w:history="1">
        <w:r w:rsidR="00E57F32" w:rsidRPr="00AA0761">
          <w:rPr>
            <w:rStyle w:val="Hyperlink"/>
            <w:szCs w:val="20"/>
          </w:rPr>
          <w:t>Fact sheet</w:t>
        </w:r>
        <w:r w:rsidR="00AA0761" w:rsidRPr="00AA0761">
          <w:rPr>
            <w:rStyle w:val="Hyperlink"/>
            <w:szCs w:val="20"/>
          </w:rPr>
          <w:t xml:space="preserve"> on workplace bullying</w:t>
        </w:r>
      </w:hyperlink>
      <w:r w:rsidR="00AA0761">
        <w:rPr>
          <w:szCs w:val="20"/>
        </w:rPr>
        <w:t xml:space="preserve">. </w:t>
      </w:r>
    </w:p>
    <w:p w:rsidR="007646E2" w:rsidRPr="008775D3" w:rsidRDefault="007646E2" w:rsidP="007646E2">
      <w:pPr>
        <w:pStyle w:val="AHPRAbody"/>
        <w:ind w:left="360"/>
        <w:rPr>
          <w:szCs w:val="20"/>
        </w:rPr>
      </w:pPr>
      <w:r w:rsidRPr="008775D3">
        <w:rPr>
          <w:rStyle w:val="Hyperlink"/>
          <w:color w:val="auto"/>
          <w:szCs w:val="20"/>
          <w:u w:val="none"/>
        </w:rPr>
        <w:t xml:space="preserve">See also </w:t>
      </w:r>
      <w:r w:rsidR="009C3618">
        <w:rPr>
          <w:rStyle w:val="Hyperlink"/>
          <w:color w:val="auto"/>
          <w:szCs w:val="20"/>
          <w:u w:val="none"/>
        </w:rPr>
        <w:t xml:space="preserve">Nurse </w:t>
      </w:r>
      <w:r w:rsidR="00A077C1">
        <w:rPr>
          <w:rStyle w:val="Hyperlink"/>
          <w:color w:val="auto"/>
          <w:szCs w:val="20"/>
          <w:u w:val="none"/>
        </w:rPr>
        <w:t>&amp;</w:t>
      </w:r>
      <w:r w:rsidR="009C3618">
        <w:rPr>
          <w:rStyle w:val="Hyperlink"/>
          <w:color w:val="auto"/>
          <w:szCs w:val="20"/>
          <w:u w:val="none"/>
        </w:rPr>
        <w:t xml:space="preserve"> Midwife Support, the</w:t>
      </w:r>
      <w:r w:rsidRPr="008775D3">
        <w:rPr>
          <w:rStyle w:val="Hyperlink"/>
          <w:color w:val="auto"/>
          <w:szCs w:val="20"/>
          <w:u w:val="none"/>
        </w:rPr>
        <w:t xml:space="preserve"> </w:t>
      </w:r>
      <w:hyperlink r:id="rId30" w:history="1">
        <w:r w:rsidR="009C3618">
          <w:rPr>
            <w:rStyle w:val="Hyperlink"/>
            <w:szCs w:val="20"/>
          </w:rPr>
          <w:t>n</w:t>
        </w:r>
        <w:r w:rsidRPr="008775D3">
          <w:rPr>
            <w:rStyle w:val="Hyperlink"/>
            <w:szCs w:val="20"/>
          </w:rPr>
          <w:t xml:space="preserve">ational </w:t>
        </w:r>
        <w:r w:rsidR="009C3618">
          <w:rPr>
            <w:rStyle w:val="Hyperlink"/>
            <w:szCs w:val="20"/>
          </w:rPr>
          <w:t xml:space="preserve">health </w:t>
        </w:r>
        <w:r w:rsidRPr="008775D3">
          <w:rPr>
            <w:rStyle w:val="Hyperlink"/>
            <w:szCs w:val="20"/>
          </w:rPr>
          <w:t>support service for nurses, midwives and students</w:t>
        </w:r>
      </w:hyperlink>
    </w:p>
    <w:p w:rsidR="00AB6073" w:rsidRPr="008775D3" w:rsidRDefault="00AB6073" w:rsidP="00AB6073">
      <w:pPr>
        <w:pStyle w:val="AHPRASubheadinglevel2"/>
        <w:ind w:left="369" w:hanging="369"/>
      </w:pPr>
      <w:bookmarkStart w:id="87" w:name="_Toc472333512"/>
      <w:bookmarkStart w:id="88" w:name="_Toc472333712"/>
      <w:bookmarkStart w:id="89" w:name="_Toc472342554"/>
      <w:bookmarkStart w:id="90" w:name="_Toc472585272"/>
      <w:bookmarkStart w:id="91" w:name="_Toc486584356"/>
      <w:r w:rsidRPr="008775D3">
        <w:t>3.5</w:t>
      </w:r>
      <w:r w:rsidRPr="008775D3">
        <w:tab/>
      </w:r>
      <w:r w:rsidRPr="008775D3">
        <w:tab/>
        <w:t>Confidentiality and privacy</w:t>
      </w:r>
      <w:bookmarkEnd w:id="87"/>
      <w:bookmarkEnd w:id="88"/>
      <w:bookmarkEnd w:id="89"/>
      <w:bookmarkEnd w:id="90"/>
      <w:bookmarkEnd w:id="91"/>
    </w:p>
    <w:p w:rsidR="00AB6073" w:rsidRPr="008775D3" w:rsidRDefault="00AB6073" w:rsidP="00AB6073">
      <w:pPr>
        <w:pStyle w:val="AHPRAbody"/>
        <w:rPr>
          <w:szCs w:val="20"/>
        </w:rPr>
      </w:pPr>
      <w:r w:rsidRPr="008775D3">
        <w:rPr>
          <w:szCs w:val="20"/>
        </w:rPr>
        <w:t xml:space="preserve">Midwives have ethical and legal obligations to protect the privacy of </w:t>
      </w:r>
      <w:r w:rsidR="00162194" w:rsidRPr="008775D3">
        <w:rPr>
          <w:szCs w:val="20"/>
        </w:rPr>
        <w:t>women</w:t>
      </w:r>
      <w:r w:rsidRPr="008775D3">
        <w:rPr>
          <w:szCs w:val="20"/>
        </w:rPr>
        <w:t xml:space="preserve">. </w:t>
      </w:r>
      <w:r w:rsidR="00162194" w:rsidRPr="008775D3">
        <w:rPr>
          <w:szCs w:val="20"/>
        </w:rPr>
        <w:t>Women</w:t>
      </w:r>
      <w:r w:rsidRPr="008775D3">
        <w:rPr>
          <w:szCs w:val="20"/>
        </w:rPr>
        <w:t xml:space="preserve"> have a right to expect that midwives will hold information about them in confidence, unless the release </w:t>
      </w:r>
      <w:r w:rsidR="007646E2" w:rsidRPr="008775D3">
        <w:rPr>
          <w:szCs w:val="20"/>
        </w:rPr>
        <w:t xml:space="preserve">of information is needed by law, </w:t>
      </w:r>
      <w:r w:rsidRPr="008775D3">
        <w:rPr>
          <w:szCs w:val="20"/>
        </w:rPr>
        <w:t>legally justifiable under public interest considerations or is required to facilitate emergency care.</w:t>
      </w:r>
      <w:r w:rsidRPr="008775D3">
        <w:rPr>
          <w:color w:val="FF0000"/>
          <w:szCs w:val="20"/>
        </w:rPr>
        <w:t xml:space="preserve"> </w:t>
      </w:r>
      <w:r w:rsidRPr="008775D3">
        <w:rPr>
          <w:szCs w:val="20"/>
        </w:rPr>
        <w:t>To protect privacy and confidentiality, midwives must:</w:t>
      </w:r>
    </w:p>
    <w:p w:rsidR="00AB6073" w:rsidRPr="008775D3" w:rsidRDefault="00AB6073" w:rsidP="00C7249F">
      <w:pPr>
        <w:pStyle w:val="AHPRAbody"/>
        <w:numPr>
          <w:ilvl w:val="0"/>
          <w:numId w:val="61"/>
        </w:numPr>
      </w:pPr>
      <w:r w:rsidRPr="008775D3">
        <w:t xml:space="preserve">respect the confidentiality and privacy of the </w:t>
      </w:r>
      <w:r w:rsidR="005F29CB" w:rsidRPr="008775D3">
        <w:t>woman</w:t>
      </w:r>
      <w:r w:rsidRPr="008775D3" w:rsidDel="00C05F0C">
        <w:t xml:space="preserve"> </w:t>
      </w:r>
      <w:r w:rsidRPr="008775D3">
        <w:t>by seeking informed consent before disclosing information, including formally documenting such consent where possible</w:t>
      </w:r>
    </w:p>
    <w:p w:rsidR="00AB6073" w:rsidRPr="008775D3" w:rsidRDefault="00AB6073" w:rsidP="00C7249F">
      <w:pPr>
        <w:pStyle w:val="AHPRAbody"/>
        <w:numPr>
          <w:ilvl w:val="0"/>
          <w:numId w:val="61"/>
        </w:numPr>
      </w:pPr>
      <w:r w:rsidRPr="008775D3">
        <w:t xml:space="preserve">provide surroundings to enable private and confidential consultations and discussions, particularly when working with multiple </w:t>
      </w:r>
      <w:r w:rsidR="00162194" w:rsidRPr="008775D3">
        <w:t>women</w:t>
      </w:r>
      <w:r w:rsidRPr="008775D3">
        <w:t xml:space="preserve"> at the same time, or in a shared space</w:t>
      </w:r>
    </w:p>
    <w:p w:rsidR="00AB6073" w:rsidRPr="008775D3" w:rsidRDefault="00AB6073" w:rsidP="00C7249F">
      <w:pPr>
        <w:pStyle w:val="AHPRAbody"/>
        <w:numPr>
          <w:ilvl w:val="0"/>
          <w:numId w:val="61"/>
        </w:numPr>
      </w:pPr>
      <w:r w:rsidRPr="008775D3">
        <w:t xml:space="preserve">abide by the NMBA </w:t>
      </w:r>
      <w:hyperlink r:id="rId31" w:history="1">
        <w:r w:rsidRPr="008775D3">
          <w:rPr>
            <w:rStyle w:val="Hyperlink"/>
          </w:rPr>
          <w:t>Social media policy</w:t>
        </w:r>
      </w:hyperlink>
      <w:r w:rsidRPr="008775D3">
        <w:t xml:space="preserve"> and relevant </w:t>
      </w:r>
      <w:hyperlink r:id="rId32" w:history="1">
        <w:r w:rsidRPr="008775D3">
          <w:rPr>
            <w:rStyle w:val="Hyperlink"/>
          </w:rPr>
          <w:t>Standards for practice</w:t>
        </w:r>
      </w:hyperlink>
      <w:r w:rsidRPr="008775D3">
        <w:t>, to ensure use of social media is consistent with the midwife’s ethical and legal obligations to protect privacy</w:t>
      </w:r>
    </w:p>
    <w:p w:rsidR="00AB6073" w:rsidRPr="008775D3" w:rsidRDefault="00AB6073" w:rsidP="00C7249F">
      <w:pPr>
        <w:pStyle w:val="AHPRAbody"/>
        <w:numPr>
          <w:ilvl w:val="0"/>
          <w:numId w:val="61"/>
        </w:numPr>
      </w:pPr>
      <w:bookmarkStart w:id="92" w:name="_Toc435182073"/>
      <w:r w:rsidRPr="008775D3">
        <w:t xml:space="preserve">access records only when professionally involved in the care of the </w:t>
      </w:r>
      <w:r w:rsidR="005F29CB" w:rsidRPr="008775D3">
        <w:t>woman</w:t>
      </w:r>
      <w:r w:rsidRPr="008775D3">
        <w:t xml:space="preserve">, and authorised to do so  </w:t>
      </w:r>
    </w:p>
    <w:p w:rsidR="00AB6073" w:rsidRPr="008775D3" w:rsidRDefault="00AB6073" w:rsidP="00C7249F">
      <w:pPr>
        <w:pStyle w:val="AHPRAbody"/>
        <w:numPr>
          <w:ilvl w:val="0"/>
          <w:numId w:val="61"/>
        </w:numPr>
        <w:rPr>
          <w:rStyle w:val="Hyperlink"/>
          <w:color w:val="auto"/>
          <w:u w:val="none"/>
        </w:rPr>
      </w:pPr>
      <w:r w:rsidRPr="008775D3">
        <w:t>not transmit, share,</w:t>
      </w:r>
      <w:r w:rsidR="00E007CA" w:rsidRPr="008775D3">
        <w:t xml:space="preserve"> reproduce</w:t>
      </w:r>
      <w:r w:rsidRPr="008775D3">
        <w:t xml:space="preserve"> or post any </w:t>
      </w:r>
      <w:r w:rsidR="007201E6">
        <w:t>woman’s</w:t>
      </w:r>
      <w:r w:rsidRPr="008775D3">
        <w:t xml:space="preserve"> information or images even if the </w:t>
      </w:r>
      <w:r w:rsidR="005F29CB" w:rsidRPr="008775D3">
        <w:t>woman</w:t>
      </w:r>
      <w:r w:rsidRPr="008775D3">
        <w:t xml:space="preserve"> is not directly named or identified, without having first gained written and informed consent. See also the NMBA </w:t>
      </w:r>
      <w:hyperlink r:id="rId33" w:history="1">
        <w:r w:rsidRPr="008775D3">
          <w:rPr>
            <w:rStyle w:val="Hyperlink"/>
          </w:rPr>
          <w:t>Social media policy</w:t>
        </w:r>
      </w:hyperlink>
      <w:r w:rsidRPr="008775D3">
        <w:rPr>
          <w:rStyle w:val="Hyperlink"/>
        </w:rPr>
        <w:t xml:space="preserve"> </w:t>
      </w:r>
      <w:r w:rsidRPr="008775D3">
        <w:rPr>
          <w:rStyle w:val="Hyperlink"/>
          <w:color w:val="auto"/>
          <w:u w:val="none"/>
        </w:rPr>
        <w:t xml:space="preserve">and </w:t>
      </w:r>
      <w:hyperlink r:id="rId34" w:history="1">
        <w:r w:rsidRPr="008775D3">
          <w:rPr>
            <w:rStyle w:val="Hyperlink"/>
          </w:rPr>
          <w:t>Guidelines for advertising regulated health services</w:t>
        </w:r>
      </w:hyperlink>
    </w:p>
    <w:p w:rsidR="00AB6073" w:rsidRPr="008775D3" w:rsidRDefault="00AB6073" w:rsidP="00C7249F">
      <w:pPr>
        <w:pStyle w:val="AHPRAbody"/>
        <w:numPr>
          <w:ilvl w:val="0"/>
          <w:numId w:val="61"/>
        </w:numPr>
      </w:pPr>
      <w:r w:rsidRPr="008775D3">
        <w:t xml:space="preserve">recognise the </w:t>
      </w:r>
      <w:r w:rsidR="005F29CB" w:rsidRPr="008775D3">
        <w:t>woman</w:t>
      </w:r>
      <w:r w:rsidRPr="008775D3">
        <w:t xml:space="preserve">’s right to access information contained in </w:t>
      </w:r>
      <w:r w:rsidR="00DA5D31">
        <w:t>her</w:t>
      </w:r>
      <w:r w:rsidRPr="008775D3">
        <w:t xml:space="preserve"> health records, facilitate that access and promptly facilitate the transfer of health information when requested by the </w:t>
      </w:r>
      <w:r w:rsidR="005F29CB" w:rsidRPr="008775D3">
        <w:t>woman</w:t>
      </w:r>
      <w:r w:rsidRPr="008775D3">
        <w:t xml:space="preserve"> in accordance with local policy, and</w:t>
      </w:r>
    </w:p>
    <w:p w:rsidR="00AB6073" w:rsidRPr="008775D3" w:rsidRDefault="00AB6073" w:rsidP="00C7249F">
      <w:pPr>
        <w:pStyle w:val="AHPRAbody"/>
        <w:numPr>
          <w:ilvl w:val="0"/>
          <w:numId w:val="61"/>
        </w:numPr>
      </w:pPr>
      <w:r w:rsidRPr="008775D3">
        <w:t>when closing or relocating a practice, facilitating arrangements for the transfer or management of all health records in accordance with the legislation governing privacy and health records.</w:t>
      </w:r>
    </w:p>
    <w:p w:rsidR="00AB6073" w:rsidRPr="008775D3" w:rsidRDefault="00AB6073" w:rsidP="00AB6073">
      <w:pPr>
        <w:pStyle w:val="AHPRASubheadinglevel2"/>
        <w:ind w:left="369" w:hanging="369"/>
      </w:pPr>
      <w:bookmarkStart w:id="93" w:name="_Toc472333513"/>
      <w:bookmarkStart w:id="94" w:name="_Toc472333713"/>
      <w:bookmarkStart w:id="95" w:name="_Toc472342555"/>
      <w:bookmarkStart w:id="96" w:name="_Toc472585273"/>
      <w:bookmarkStart w:id="97" w:name="_Toc486584357"/>
      <w:bookmarkEnd w:id="92"/>
      <w:r w:rsidRPr="008775D3">
        <w:t xml:space="preserve">3.6 </w:t>
      </w:r>
      <w:r w:rsidRPr="008775D3">
        <w:tab/>
      </w:r>
      <w:r w:rsidRPr="008775D3">
        <w:tab/>
        <w:t>End-of-life care</w:t>
      </w:r>
      <w:bookmarkEnd w:id="93"/>
      <w:bookmarkEnd w:id="94"/>
      <w:bookmarkEnd w:id="95"/>
      <w:bookmarkEnd w:id="96"/>
      <w:bookmarkEnd w:id="97"/>
    </w:p>
    <w:p w:rsidR="00AB6073" w:rsidRPr="008775D3" w:rsidRDefault="00AB6073" w:rsidP="00AB6073">
      <w:pPr>
        <w:pStyle w:val="AHPRAbody"/>
        <w:rPr>
          <w:szCs w:val="20"/>
        </w:rPr>
      </w:pPr>
      <w:r w:rsidRPr="008775D3">
        <w:rPr>
          <w:szCs w:val="20"/>
        </w:rPr>
        <w:t>Midwives may have a role in helping the community to deal with the reality of death and its consequences. In providing</w:t>
      </w:r>
      <w:r w:rsidR="007201E6">
        <w:rPr>
          <w:szCs w:val="20"/>
        </w:rPr>
        <w:t xml:space="preserve"> culturally appropriate</w:t>
      </w:r>
      <w:r w:rsidRPr="008775D3">
        <w:rPr>
          <w:szCs w:val="20"/>
        </w:rPr>
        <w:t xml:space="preserve"> end-of-life care, midwives must: </w:t>
      </w:r>
    </w:p>
    <w:p w:rsidR="00AB6073" w:rsidRPr="008775D3" w:rsidRDefault="00AB6073" w:rsidP="00C7249F">
      <w:pPr>
        <w:pStyle w:val="AHPRAbody"/>
        <w:numPr>
          <w:ilvl w:val="0"/>
          <w:numId w:val="62"/>
        </w:numPr>
        <w:rPr>
          <w:szCs w:val="20"/>
        </w:rPr>
      </w:pPr>
      <w:r w:rsidRPr="008775D3">
        <w:rPr>
          <w:szCs w:val="20"/>
        </w:rPr>
        <w:t xml:space="preserve">understand the limits of healthcare in prolonging life, and recognise when efforts to prolong life may not be in the best interest of the </w:t>
      </w:r>
      <w:r w:rsidR="005F29CB" w:rsidRPr="008775D3">
        <w:rPr>
          <w:szCs w:val="20"/>
        </w:rPr>
        <w:t>woman</w:t>
      </w:r>
    </w:p>
    <w:p w:rsidR="00AB6073" w:rsidRPr="008775D3" w:rsidRDefault="00AB6073" w:rsidP="00C7249F">
      <w:pPr>
        <w:pStyle w:val="AHPRAbody"/>
        <w:numPr>
          <w:ilvl w:val="0"/>
          <w:numId w:val="62"/>
        </w:numPr>
        <w:rPr>
          <w:szCs w:val="20"/>
        </w:rPr>
      </w:pPr>
      <w:r w:rsidRPr="008775D3">
        <w:rPr>
          <w:szCs w:val="20"/>
        </w:rPr>
        <w:t xml:space="preserve">accept that the </w:t>
      </w:r>
      <w:r w:rsidR="005F29CB" w:rsidRPr="008775D3">
        <w:rPr>
          <w:szCs w:val="20"/>
        </w:rPr>
        <w:t>woman</w:t>
      </w:r>
      <w:r w:rsidR="00B373E1" w:rsidRPr="008775D3">
        <w:rPr>
          <w:szCs w:val="20"/>
        </w:rPr>
        <w:t xml:space="preserve">, </w:t>
      </w:r>
      <w:r w:rsidRPr="008775D3">
        <w:rPr>
          <w:szCs w:val="20"/>
        </w:rPr>
        <w:t>has the right to refuse treatment, or to request withdrawal o</w:t>
      </w:r>
      <w:r w:rsidR="00B373E1" w:rsidRPr="008775D3">
        <w:rPr>
          <w:szCs w:val="20"/>
        </w:rPr>
        <w:t xml:space="preserve">f treatment, while ensuring the </w:t>
      </w:r>
      <w:r w:rsidR="005F29CB" w:rsidRPr="008775D3">
        <w:rPr>
          <w:szCs w:val="20"/>
        </w:rPr>
        <w:t>woman</w:t>
      </w:r>
      <w:r w:rsidR="00E11F0C" w:rsidRPr="008775D3">
        <w:rPr>
          <w:szCs w:val="20"/>
        </w:rPr>
        <w:t xml:space="preserve"> receives</w:t>
      </w:r>
      <w:r w:rsidRPr="008775D3">
        <w:rPr>
          <w:szCs w:val="20"/>
        </w:rPr>
        <w:t xml:space="preserve"> relief from distress</w:t>
      </w:r>
    </w:p>
    <w:p w:rsidR="00AB6073" w:rsidRPr="008775D3" w:rsidRDefault="00AB6073" w:rsidP="00C7249F">
      <w:pPr>
        <w:pStyle w:val="AHPRAbody"/>
        <w:numPr>
          <w:ilvl w:val="0"/>
          <w:numId w:val="62"/>
        </w:numPr>
        <w:rPr>
          <w:szCs w:val="20"/>
        </w:rPr>
      </w:pPr>
      <w:r w:rsidRPr="008775D3">
        <w:rPr>
          <w:szCs w:val="20"/>
        </w:rPr>
        <w:t>respect diverse cultural practices and beliefs related to death and d</w:t>
      </w:r>
      <w:r w:rsidR="00AB34B6" w:rsidRPr="008775D3">
        <w:rPr>
          <w:szCs w:val="20"/>
        </w:rPr>
        <w:t>ying</w:t>
      </w:r>
    </w:p>
    <w:p w:rsidR="00AB34B6" w:rsidRPr="008775D3" w:rsidRDefault="00AB34B6" w:rsidP="00AB34B6">
      <w:pPr>
        <w:pStyle w:val="AHPRAbody"/>
        <w:numPr>
          <w:ilvl w:val="0"/>
          <w:numId w:val="62"/>
        </w:numPr>
        <w:rPr>
          <w:szCs w:val="20"/>
        </w:rPr>
      </w:pPr>
      <w:r w:rsidRPr="008775D3">
        <w:rPr>
          <w:szCs w:val="20"/>
        </w:rPr>
        <w:t>facilitate advance care planning and provision of end-of-life care where relevant and in accordance with local policy and legislation</w:t>
      </w:r>
      <w:r w:rsidR="008F747E" w:rsidRPr="008775D3">
        <w:t xml:space="preserve">, </w:t>
      </w:r>
      <w:r w:rsidRPr="008775D3">
        <w:rPr>
          <w:szCs w:val="20"/>
        </w:rPr>
        <w:t>and</w:t>
      </w:r>
    </w:p>
    <w:p w:rsidR="00AB6073" w:rsidRPr="008775D3" w:rsidRDefault="00AB6073" w:rsidP="00C7249F">
      <w:pPr>
        <w:pStyle w:val="AHPRAbody"/>
        <w:numPr>
          <w:ilvl w:val="0"/>
          <w:numId w:val="62"/>
        </w:numPr>
        <w:rPr>
          <w:szCs w:val="20"/>
        </w:rPr>
      </w:pPr>
      <w:r w:rsidRPr="008775D3">
        <w:rPr>
          <w:szCs w:val="20"/>
        </w:rPr>
        <w:t xml:space="preserve">take reasonable steps to ensure support is provided to the </w:t>
      </w:r>
      <w:r w:rsidR="005F29CB" w:rsidRPr="008775D3">
        <w:rPr>
          <w:szCs w:val="20"/>
        </w:rPr>
        <w:t>woman</w:t>
      </w:r>
      <w:r w:rsidRPr="008775D3">
        <w:rPr>
          <w:szCs w:val="20"/>
        </w:rPr>
        <w:t xml:space="preserve"> and </w:t>
      </w:r>
      <w:r w:rsidR="00DA5D31">
        <w:rPr>
          <w:szCs w:val="20"/>
        </w:rPr>
        <w:t>her</w:t>
      </w:r>
      <w:r w:rsidRPr="008775D3">
        <w:rPr>
          <w:szCs w:val="20"/>
        </w:rPr>
        <w:t xml:space="preserve"> family, even when it is not possible to deliver the outcome they desire.</w:t>
      </w:r>
    </w:p>
    <w:p w:rsidR="000B7728" w:rsidRPr="008775D3" w:rsidRDefault="000B7728" w:rsidP="000B7728">
      <w:pPr>
        <w:pStyle w:val="AHPRAbody"/>
        <w:ind w:left="360"/>
        <w:rPr>
          <w:szCs w:val="20"/>
        </w:rPr>
      </w:pPr>
      <w:r w:rsidRPr="008775D3">
        <w:rPr>
          <w:sz w:val="24"/>
        </w:rPr>
        <w:t xml:space="preserve"> </w:t>
      </w:r>
      <w:r w:rsidRPr="008775D3">
        <w:rPr>
          <w:szCs w:val="20"/>
        </w:rPr>
        <w:t xml:space="preserve">See also the </w:t>
      </w:r>
      <w:hyperlink r:id="rId35" w:history="1">
        <w:r w:rsidRPr="008775D3">
          <w:rPr>
            <w:rStyle w:val="Hyperlink"/>
            <w:szCs w:val="20"/>
          </w:rPr>
          <w:t>Australian Commission on Safety and Quality in Health Care - End-of-Life Care</w:t>
        </w:r>
      </w:hyperlink>
      <w:r w:rsidR="00C51EB7">
        <w:rPr>
          <w:szCs w:val="20"/>
        </w:rPr>
        <w:t>.</w:t>
      </w:r>
    </w:p>
    <w:p w:rsidR="000B7728" w:rsidRPr="008775D3" w:rsidRDefault="000B7728" w:rsidP="00AB6073">
      <w:pPr>
        <w:pStyle w:val="AHPRASubheadinglevel2"/>
        <w:ind w:left="369" w:hanging="369"/>
        <w:rPr>
          <w:sz w:val="24"/>
        </w:rPr>
      </w:pPr>
      <w:bookmarkStart w:id="98" w:name="_Toc472333514"/>
      <w:bookmarkStart w:id="99" w:name="_Toc472333714"/>
      <w:bookmarkStart w:id="100" w:name="_Toc472342556"/>
      <w:bookmarkStart w:id="101" w:name="_Toc472585274"/>
    </w:p>
    <w:p w:rsidR="00AB6073" w:rsidRPr="008775D3" w:rsidRDefault="0023763A" w:rsidP="00AB6073">
      <w:pPr>
        <w:pStyle w:val="AHPRASubheadinglevel2"/>
        <w:ind w:left="369" w:hanging="369"/>
        <w:rPr>
          <w:sz w:val="24"/>
        </w:rPr>
      </w:pPr>
      <w:bookmarkStart w:id="102" w:name="_Toc486584358"/>
      <w:r>
        <w:rPr>
          <w:sz w:val="24"/>
        </w:rPr>
        <w:t xml:space="preserve">Domain: </w:t>
      </w:r>
      <w:r w:rsidR="000B7728" w:rsidRPr="008775D3">
        <w:rPr>
          <w:sz w:val="24"/>
        </w:rPr>
        <w:t>Act with p</w:t>
      </w:r>
      <w:r w:rsidR="00AB6073" w:rsidRPr="008775D3">
        <w:rPr>
          <w:sz w:val="24"/>
        </w:rPr>
        <w:t>rofessional integrity</w:t>
      </w:r>
      <w:bookmarkEnd w:id="98"/>
      <w:bookmarkEnd w:id="99"/>
      <w:bookmarkEnd w:id="100"/>
      <w:bookmarkEnd w:id="101"/>
      <w:bookmarkEnd w:id="102"/>
    </w:p>
    <w:p w:rsidR="00AB6073" w:rsidRPr="008775D3" w:rsidRDefault="00AB6073" w:rsidP="00AB6073">
      <w:pPr>
        <w:pStyle w:val="AHPRASubheading"/>
        <w:ind w:left="369" w:hanging="369"/>
      </w:pPr>
      <w:bookmarkStart w:id="103" w:name="_Toc472333515"/>
      <w:bookmarkStart w:id="104" w:name="_Toc472333715"/>
      <w:bookmarkStart w:id="105" w:name="_Toc472342557"/>
      <w:bookmarkStart w:id="106" w:name="_Toc472585275"/>
      <w:bookmarkStart w:id="107" w:name="_Toc486584359"/>
      <w:r w:rsidRPr="008775D3">
        <w:t>Principle 4: Professional behaviour</w:t>
      </w:r>
      <w:bookmarkEnd w:id="103"/>
      <w:bookmarkEnd w:id="104"/>
      <w:bookmarkEnd w:id="105"/>
      <w:bookmarkEnd w:id="106"/>
      <w:bookmarkEnd w:id="107"/>
    </w:p>
    <w:tbl>
      <w:tblPr>
        <w:tblStyle w:val="TableGrid"/>
        <w:tblW w:w="0" w:type="auto"/>
        <w:tblLook w:val="04A0" w:firstRow="1" w:lastRow="0" w:firstColumn="1" w:lastColumn="0" w:noHBand="0" w:noVBand="1"/>
      </w:tblPr>
      <w:tblGrid>
        <w:gridCol w:w="9396"/>
      </w:tblGrid>
      <w:tr w:rsidR="00AB6073" w:rsidRPr="008775D3" w:rsidTr="00AB6073">
        <w:tc>
          <w:tcPr>
            <w:tcW w:w="9622" w:type="dxa"/>
          </w:tcPr>
          <w:p w:rsidR="00AB6073" w:rsidRPr="008775D3" w:rsidRDefault="00AB6073" w:rsidP="00AB6073">
            <w:pPr>
              <w:pStyle w:val="AHPRAbody"/>
              <w:spacing w:after="0"/>
              <w:rPr>
                <w:b/>
              </w:rPr>
            </w:pPr>
            <w:r w:rsidRPr="008775D3">
              <w:rPr>
                <w:b/>
              </w:rPr>
              <w:t>Value</w:t>
            </w:r>
          </w:p>
          <w:p w:rsidR="00AB6073" w:rsidRPr="008775D3" w:rsidRDefault="00AB6073" w:rsidP="00AB6073">
            <w:pPr>
              <w:pStyle w:val="AHPRAbody"/>
              <w:spacing w:after="0"/>
              <w:rPr>
                <w:b/>
              </w:rPr>
            </w:pPr>
            <w:r w:rsidRPr="008775D3">
              <w:t>Midwives embody integrity, honesty</w:t>
            </w:r>
            <w:r w:rsidR="0081538C">
              <w:t xml:space="preserve">, </w:t>
            </w:r>
            <w:r w:rsidR="0002626D" w:rsidRPr="008775D3">
              <w:t>r</w:t>
            </w:r>
            <w:r w:rsidR="00B11EB1">
              <w:t>espect</w:t>
            </w:r>
            <w:r w:rsidR="0081538C">
              <w:t xml:space="preserve"> and compassion</w:t>
            </w:r>
            <w:r w:rsidR="00B11EB1">
              <w:t>.</w:t>
            </w:r>
          </w:p>
          <w:p w:rsidR="00AB6073" w:rsidRPr="008775D3" w:rsidRDefault="00AB6073" w:rsidP="00AB6073">
            <w:pPr>
              <w:pStyle w:val="AHPRAbody"/>
              <w:spacing w:after="0"/>
              <w:rPr>
                <w:b/>
                <w:sz w:val="4"/>
                <w:szCs w:val="4"/>
              </w:rPr>
            </w:pPr>
          </w:p>
        </w:tc>
      </w:tr>
    </w:tbl>
    <w:p w:rsidR="00AB6073" w:rsidRPr="008775D3" w:rsidRDefault="00AB6073" w:rsidP="00AB6073">
      <w:pPr>
        <w:pStyle w:val="AHPRASubheadinglevel2"/>
        <w:ind w:left="369" w:hanging="369"/>
      </w:pPr>
      <w:bookmarkStart w:id="108" w:name="_Toc472333516"/>
      <w:bookmarkStart w:id="109" w:name="_Toc472333716"/>
      <w:bookmarkStart w:id="110" w:name="_Toc472342558"/>
      <w:bookmarkStart w:id="111" w:name="_Toc472585276"/>
      <w:bookmarkStart w:id="112" w:name="_Toc486584360"/>
      <w:r w:rsidRPr="008775D3">
        <w:t>4.1</w:t>
      </w:r>
      <w:r w:rsidRPr="008775D3">
        <w:tab/>
      </w:r>
      <w:r w:rsidRPr="008775D3">
        <w:tab/>
        <w:t>Professional boundaries</w:t>
      </w:r>
      <w:bookmarkEnd w:id="108"/>
      <w:bookmarkEnd w:id="109"/>
      <w:bookmarkEnd w:id="110"/>
      <w:bookmarkEnd w:id="111"/>
      <w:bookmarkEnd w:id="112"/>
    </w:p>
    <w:p w:rsidR="00AB6073" w:rsidRPr="008775D3" w:rsidRDefault="00AB6073" w:rsidP="00AB6073">
      <w:pPr>
        <w:pStyle w:val="AHPRAbody"/>
      </w:pPr>
      <w:r w:rsidRPr="008775D3">
        <w:t xml:space="preserve">Professional boundaries allow midwives, the </w:t>
      </w:r>
      <w:r w:rsidR="005F29CB" w:rsidRPr="008775D3">
        <w:t>woman</w:t>
      </w:r>
      <w:r w:rsidRPr="008775D3">
        <w:t xml:space="preserve"> and the </w:t>
      </w:r>
      <w:r w:rsidR="005F29CB" w:rsidRPr="008775D3">
        <w:t>woman</w:t>
      </w:r>
      <w:r w:rsidRPr="008775D3">
        <w:t xml:space="preserve">’s nominated partners, family and friends to engage safely and effectively in professional relationships, including where care involves personal and/or </w:t>
      </w:r>
      <w:r w:rsidR="00CF0A53">
        <w:t>intimate contact</w:t>
      </w:r>
      <w:r w:rsidRPr="008775D3">
        <w:t>. In order to maintain professional boundaries, there is a start and end point to the professional relationship an</w:t>
      </w:r>
      <w:r w:rsidR="00D54790">
        <w:t>d it is integral to the midwife-</w:t>
      </w:r>
      <w:r w:rsidR="005F29CB" w:rsidRPr="008775D3">
        <w:t>woman</w:t>
      </w:r>
      <w:r w:rsidRPr="008775D3">
        <w:t xml:space="preserve"> professional relationship. </w:t>
      </w:r>
      <w:r w:rsidR="000B7728" w:rsidRPr="008775D3">
        <w:t>Adhering to p</w:t>
      </w:r>
      <w:r w:rsidRPr="008775D3">
        <w:t>rofessional boundaries promote</w:t>
      </w:r>
      <w:r w:rsidR="00536DE8" w:rsidRPr="008775D3">
        <w:t>s</w:t>
      </w:r>
      <w:r w:rsidRPr="008775D3">
        <w:t xml:space="preserve"> </w:t>
      </w:r>
      <w:r w:rsidR="005F29CB" w:rsidRPr="008775D3">
        <w:t>woman</w:t>
      </w:r>
      <w:r w:rsidRPr="008775D3">
        <w:t xml:space="preserve">-centred practice and </w:t>
      </w:r>
      <w:r w:rsidR="0034282A" w:rsidRPr="008775D3">
        <w:t>protects</w:t>
      </w:r>
      <w:r w:rsidRPr="008775D3">
        <w:t xml:space="preserve"> both parties. To maintain professional boundaries, midwives must:</w:t>
      </w:r>
    </w:p>
    <w:p w:rsidR="00AB6073" w:rsidRPr="008775D3" w:rsidRDefault="000B7728" w:rsidP="0042366A">
      <w:pPr>
        <w:pStyle w:val="AHPRAbody"/>
        <w:numPr>
          <w:ilvl w:val="0"/>
          <w:numId w:val="44"/>
        </w:numPr>
      </w:pPr>
      <w:r w:rsidRPr="008775D3">
        <w:t xml:space="preserve">recognise the inherent power imbalance that exists between </w:t>
      </w:r>
      <w:r w:rsidR="00555779" w:rsidRPr="008775D3">
        <w:t>midwives</w:t>
      </w:r>
      <w:r w:rsidRPr="008775D3">
        <w:t xml:space="preserve">, </w:t>
      </w:r>
      <w:r w:rsidR="00162194" w:rsidRPr="008775D3">
        <w:t>women</w:t>
      </w:r>
      <w:r w:rsidRPr="008775D3">
        <w:t xml:space="preserve"> in their care and significant others </w:t>
      </w:r>
      <w:r w:rsidR="004F2B65" w:rsidRPr="008775D3">
        <w:t>and</w:t>
      </w:r>
      <w:r w:rsidRPr="008775D3">
        <w:t xml:space="preserve"> </w:t>
      </w:r>
      <w:r w:rsidR="00AB6073" w:rsidRPr="008775D3">
        <w:t>establish and maintain professional boundaries</w:t>
      </w:r>
    </w:p>
    <w:p w:rsidR="00AB6073" w:rsidRPr="008775D3" w:rsidRDefault="00AB6073" w:rsidP="0042366A">
      <w:pPr>
        <w:pStyle w:val="AHPRAbody"/>
        <w:numPr>
          <w:ilvl w:val="0"/>
          <w:numId w:val="44"/>
        </w:numPr>
      </w:pPr>
      <w:r w:rsidRPr="008775D3">
        <w:t xml:space="preserve">actively manage the </w:t>
      </w:r>
      <w:r w:rsidR="005F29CB" w:rsidRPr="008775D3">
        <w:t>woman</w:t>
      </w:r>
      <w:r w:rsidRPr="008775D3">
        <w:t xml:space="preserve">’s expectations, and be clear about professional boundaries that must exist in professional relationships for objectivity in care and prepare the </w:t>
      </w:r>
      <w:r w:rsidR="005F29CB" w:rsidRPr="008775D3">
        <w:t>woman</w:t>
      </w:r>
      <w:r w:rsidRPr="008775D3">
        <w:t xml:space="preserve"> for when the episode of care ends</w:t>
      </w:r>
    </w:p>
    <w:p w:rsidR="00AB6073" w:rsidRPr="008775D3" w:rsidRDefault="00AB6073" w:rsidP="0042366A">
      <w:pPr>
        <w:pStyle w:val="AHPRAbody"/>
        <w:numPr>
          <w:ilvl w:val="0"/>
          <w:numId w:val="44"/>
        </w:numPr>
      </w:pPr>
      <w:r w:rsidRPr="008775D3">
        <w:t>avoid the potential conflicts, risks, and complexities of providing care to those with whom they have a pre-existing non-professional relationship, and ensure that such</w:t>
      </w:r>
      <w:r w:rsidR="00536DE8" w:rsidRPr="008775D3">
        <w:t xml:space="preserve"> </w:t>
      </w:r>
      <w:r w:rsidRPr="008775D3">
        <w:t>relationships do not impair their judgement. This is especially relevant for those living and working in small, regional or cultural communities and/or where there is long-term professional</w:t>
      </w:r>
      <w:r w:rsidR="00742700" w:rsidRPr="008775D3">
        <w:t>, social and/or family</w:t>
      </w:r>
      <w:r w:rsidRPr="008775D3">
        <w:t xml:space="preserve"> engagement</w:t>
      </w:r>
    </w:p>
    <w:p w:rsidR="005F29CB" w:rsidRPr="008775D3" w:rsidRDefault="00742700" w:rsidP="005F29CB">
      <w:pPr>
        <w:pStyle w:val="ListParagraph"/>
        <w:numPr>
          <w:ilvl w:val="0"/>
          <w:numId w:val="44"/>
        </w:numPr>
        <w:autoSpaceDE w:val="0"/>
        <w:autoSpaceDN w:val="0"/>
        <w:adjustRightInd w:val="0"/>
        <w:spacing w:line="241" w:lineRule="atLeast"/>
        <w:rPr>
          <w:rFonts w:eastAsiaTheme="minorHAnsi" w:cs="Arial"/>
          <w:color w:val="000000"/>
          <w:sz w:val="20"/>
          <w:szCs w:val="20"/>
        </w:rPr>
      </w:pPr>
      <w:r w:rsidRPr="008775D3">
        <w:rPr>
          <w:rFonts w:eastAsiaTheme="minorHAnsi" w:cs="Arial"/>
          <w:iCs/>
          <w:color w:val="000000"/>
          <w:sz w:val="20"/>
          <w:szCs w:val="20"/>
        </w:rPr>
        <w:t>avoid sexual relationships with</w:t>
      </w:r>
      <w:r w:rsidR="005F29CB" w:rsidRPr="008775D3">
        <w:rPr>
          <w:rFonts w:eastAsiaTheme="minorHAnsi" w:cs="Arial"/>
          <w:iCs/>
          <w:color w:val="000000"/>
          <w:sz w:val="20"/>
          <w:szCs w:val="20"/>
        </w:rPr>
        <w:t xml:space="preserve"> the</w:t>
      </w:r>
      <w:r w:rsidRPr="008775D3">
        <w:rPr>
          <w:rFonts w:eastAsiaTheme="minorHAnsi" w:cs="Arial"/>
          <w:iCs/>
          <w:color w:val="000000"/>
          <w:sz w:val="20"/>
          <w:szCs w:val="20"/>
        </w:rPr>
        <w:t xml:space="preserve"> </w:t>
      </w:r>
      <w:r w:rsidR="005F29CB" w:rsidRPr="008775D3">
        <w:rPr>
          <w:rFonts w:eastAsiaTheme="minorHAnsi" w:cs="Arial"/>
          <w:bCs/>
          <w:iCs/>
          <w:color w:val="000000"/>
          <w:sz w:val="20"/>
          <w:szCs w:val="20"/>
        </w:rPr>
        <w:t xml:space="preserve">woman, </w:t>
      </w:r>
      <w:r w:rsidR="008858C9">
        <w:rPr>
          <w:rFonts w:eastAsiaTheme="minorHAnsi" w:cs="Arial"/>
          <w:bCs/>
          <w:iCs/>
          <w:color w:val="000000"/>
          <w:sz w:val="20"/>
          <w:szCs w:val="20"/>
        </w:rPr>
        <w:t>her</w:t>
      </w:r>
      <w:r w:rsidR="005F29CB" w:rsidRPr="008775D3">
        <w:rPr>
          <w:rFonts w:eastAsiaTheme="minorHAnsi" w:cs="Arial"/>
          <w:bCs/>
          <w:iCs/>
          <w:color w:val="000000"/>
          <w:sz w:val="20"/>
          <w:szCs w:val="20"/>
        </w:rPr>
        <w:t xml:space="preserve"> partner and/or members of the woman’s family, </w:t>
      </w:r>
    </w:p>
    <w:p w:rsidR="00742700" w:rsidRPr="008775D3" w:rsidRDefault="00742700" w:rsidP="005F29CB">
      <w:pPr>
        <w:pStyle w:val="ListParagraph"/>
        <w:autoSpaceDE w:val="0"/>
        <w:autoSpaceDN w:val="0"/>
        <w:adjustRightInd w:val="0"/>
        <w:spacing w:line="241" w:lineRule="atLeast"/>
        <w:rPr>
          <w:rFonts w:eastAsiaTheme="minorHAnsi" w:cs="Arial"/>
          <w:color w:val="000000"/>
          <w:sz w:val="20"/>
          <w:szCs w:val="20"/>
        </w:rPr>
      </w:pPr>
      <w:r w:rsidRPr="008775D3">
        <w:rPr>
          <w:rFonts w:eastAsiaTheme="minorHAnsi" w:cs="Arial"/>
          <w:iCs/>
          <w:color w:val="000000"/>
          <w:sz w:val="20"/>
          <w:szCs w:val="20"/>
        </w:rPr>
        <w:t xml:space="preserve">with whom they have currently or </w:t>
      </w:r>
      <w:r w:rsidR="0002626D" w:rsidRPr="008775D3">
        <w:rPr>
          <w:rFonts w:eastAsiaTheme="minorHAnsi" w:cs="Arial"/>
          <w:iCs/>
          <w:color w:val="000000"/>
          <w:sz w:val="20"/>
          <w:szCs w:val="20"/>
        </w:rPr>
        <w:t xml:space="preserve">had </w:t>
      </w:r>
      <w:r w:rsidRPr="008775D3">
        <w:rPr>
          <w:rFonts w:eastAsiaTheme="minorHAnsi" w:cs="Arial"/>
          <w:iCs/>
          <w:color w:val="000000"/>
          <w:sz w:val="20"/>
          <w:szCs w:val="20"/>
        </w:rPr>
        <w:t>previously entered into a professional relationship</w:t>
      </w:r>
      <w:r w:rsidR="0002626D" w:rsidRPr="008775D3">
        <w:rPr>
          <w:rFonts w:eastAsiaTheme="minorHAnsi" w:cs="Arial"/>
          <w:iCs/>
          <w:color w:val="000000"/>
          <w:sz w:val="20"/>
          <w:szCs w:val="20"/>
        </w:rPr>
        <w:t>. These</w:t>
      </w:r>
      <w:r w:rsidRPr="008775D3">
        <w:rPr>
          <w:rFonts w:eastAsiaTheme="minorHAnsi" w:cs="Arial"/>
          <w:iCs/>
          <w:color w:val="000000"/>
          <w:sz w:val="20"/>
          <w:szCs w:val="20"/>
        </w:rPr>
        <w:t xml:space="preserve"> </w:t>
      </w:r>
      <w:r w:rsidR="0002626D" w:rsidRPr="008775D3">
        <w:rPr>
          <w:rFonts w:eastAsiaTheme="minorHAnsi" w:cs="Arial"/>
          <w:iCs/>
          <w:color w:val="000000"/>
          <w:sz w:val="20"/>
          <w:szCs w:val="20"/>
        </w:rPr>
        <w:t>relationships</w:t>
      </w:r>
      <w:r w:rsidRPr="008775D3">
        <w:rPr>
          <w:rFonts w:eastAsiaTheme="minorHAnsi" w:cs="Arial"/>
          <w:iCs/>
          <w:color w:val="000000"/>
          <w:sz w:val="20"/>
          <w:szCs w:val="20"/>
        </w:rPr>
        <w:t xml:space="preserve"> are inappropriate in most circumstances </w:t>
      </w:r>
      <w:r w:rsidRPr="008775D3">
        <w:rPr>
          <w:rFonts w:eastAsiaTheme="minorHAnsi" w:cs="Arial"/>
          <w:bCs/>
          <w:iCs/>
          <w:color w:val="000000"/>
          <w:sz w:val="20"/>
          <w:szCs w:val="20"/>
        </w:rPr>
        <w:t xml:space="preserve">and could </w:t>
      </w:r>
      <w:r w:rsidR="0002626D" w:rsidRPr="008775D3">
        <w:rPr>
          <w:rFonts w:eastAsiaTheme="minorHAnsi" w:cs="Arial"/>
          <w:bCs/>
          <w:iCs/>
          <w:color w:val="000000"/>
          <w:sz w:val="20"/>
          <w:szCs w:val="20"/>
        </w:rPr>
        <w:t>be considered</w:t>
      </w:r>
      <w:r w:rsidRPr="008775D3">
        <w:rPr>
          <w:rFonts w:eastAsiaTheme="minorHAnsi" w:cs="Arial"/>
          <w:bCs/>
          <w:iCs/>
          <w:color w:val="000000"/>
          <w:sz w:val="20"/>
          <w:szCs w:val="20"/>
        </w:rPr>
        <w:t xml:space="preserve"> unprofessional con</w:t>
      </w:r>
      <w:r w:rsidR="009C3618">
        <w:rPr>
          <w:rFonts w:eastAsiaTheme="minorHAnsi" w:cs="Arial"/>
          <w:bCs/>
          <w:iCs/>
          <w:color w:val="000000"/>
          <w:sz w:val="20"/>
          <w:szCs w:val="20"/>
        </w:rPr>
        <w:t>duct or professional misconduct</w:t>
      </w:r>
      <w:r w:rsidR="005F29CB" w:rsidRPr="008775D3">
        <w:rPr>
          <w:rFonts w:eastAsiaTheme="minorHAnsi" w:cs="Arial"/>
          <w:bCs/>
          <w:iCs/>
          <w:color w:val="000000"/>
          <w:sz w:val="20"/>
          <w:szCs w:val="20"/>
        </w:rPr>
        <w:t xml:space="preserve"> </w:t>
      </w:r>
    </w:p>
    <w:p w:rsidR="00AB6073" w:rsidRPr="008775D3" w:rsidRDefault="00AB6073" w:rsidP="0042366A">
      <w:pPr>
        <w:pStyle w:val="AHPRAbody"/>
        <w:numPr>
          <w:ilvl w:val="0"/>
          <w:numId w:val="44"/>
        </w:numPr>
      </w:pPr>
      <w:r w:rsidRPr="008775D3">
        <w:t>recognise when over-involvement has occurred, and disclose this concern to an appropriate person, whether this is the person involved or a colleague</w:t>
      </w:r>
    </w:p>
    <w:p w:rsidR="00AB6073" w:rsidRPr="008775D3" w:rsidRDefault="00AB6073" w:rsidP="0042366A">
      <w:pPr>
        <w:pStyle w:val="AHPRAbody"/>
        <w:numPr>
          <w:ilvl w:val="0"/>
          <w:numId w:val="44"/>
        </w:numPr>
      </w:pPr>
      <w:r w:rsidRPr="008775D3">
        <w:t xml:space="preserve">reflect on the circumstances surrounding any occurrence of over-involvement, document and report it and engage in management to rectify or manage the situation </w:t>
      </w:r>
    </w:p>
    <w:p w:rsidR="00AB6073" w:rsidRPr="008775D3" w:rsidRDefault="00AB6073" w:rsidP="0042366A">
      <w:pPr>
        <w:pStyle w:val="AHPRAbody"/>
        <w:numPr>
          <w:ilvl w:val="0"/>
          <w:numId w:val="44"/>
        </w:numPr>
      </w:pPr>
      <w:r w:rsidRPr="008775D3">
        <w:t xml:space="preserve">in cases where the professional relationship has become compromised or ineffective and ongoing care is needed, facilitate arrangements for the continuing care of the </w:t>
      </w:r>
      <w:r w:rsidR="004B207D" w:rsidRPr="008775D3">
        <w:t>woman</w:t>
      </w:r>
      <w:r w:rsidRPr="008775D3">
        <w:t xml:space="preserve"> to another health practitioner, including passing on relevant clinical information (see also 3.3 Effective communication)</w:t>
      </w:r>
    </w:p>
    <w:p w:rsidR="00AB6073" w:rsidRPr="008775D3" w:rsidRDefault="00AB6073" w:rsidP="0042366A">
      <w:pPr>
        <w:pStyle w:val="AHPRAbody"/>
        <w:numPr>
          <w:ilvl w:val="0"/>
          <w:numId w:val="44"/>
        </w:numPr>
      </w:pPr>
      <w:r w:rsidRPr="008775D3">
        <w:t xml:space="preserve">actively address indifference, omission, disengagement/lack of care and disrespect to women that may reflect under-involvement, including escalating the issue to ensure the safety of the </w:t>
      </w:r>
      <w:r w:rsidR="004B207D" w:rsidRPr="008775D3">
        <w:t>woman</w:t>
      </w:r>
      <w:r w:rsidRPr="008775D3">
        <w:t xml:space="preserve"> if necessary</w:t>
      </w:r>
    </w:p>
    <w:p w:rsidR="00AB6073" w:rsidRPr="008775D3" w:rsidRDefault="00AB6073" w:rsidP="0042366A">
      <w:pPr>
        <w:pStyle w:val="AHPRAbody"/>
        <w:numPr>
          <w:ilvl w:val="0"/>
          <w:numId w:val="44"/>
        </w:numPr>
      </w:pPr>
      <w:r w:rsidRPr="008775D3">
        <w:t xml:space="preserve">avoid expressing personal beliefs to the </w:t>
      </w:r>
      <w:r w:rsidR="004B207D" w:rsidRPr="008775D3">
        <w:t>woman</w:t>
      </w:r>
      <w:r w:rsidRPr="008775D3">
        <w:t xml:space="preserve"> in ways that exploit the </w:t>
      </w:r>
      <w:r w:rsidR="004B207D" w:rsidRPr="008775D3">
        <w:t>woman</w:t>
      </w:r>
      <w:r w:rsidRPr="008775D3">
        <w:t xml:space="preserve">’s vulnerability, are likely to cause them unnecessary distress, or may negatively influence their autonomy in decision-making (see the </w:t>
      </w:r>
      <w:hyperlink r:id="rId36" w:history="1">
        <w:r w:rsidRPr="008775D3">
          <w:rPr>
            <w:rStyle w:val="Hyperlink"/>
          </w:rPr>
          <w:t>NMBA Standards for practice</w:t>
        </w:r>
      </w:hyperlink>
      <w:r w:rsidRPr="008775D3">
        <w:t>), and</w:t>
      </w:r>
    </w:p>
    <w:p w:rsidR="00AB6073" w:rsidRPr="008775D3" w:rsidRDefault="00AB6073" w:rsidP="0042366A">
      <w:pPr>
        <w:pStyle w:val="AHPRAbody"/>
        <w:numPr>
          <w:ilvl w:val="0"/>
          <w:numId w:val="44"/>
        </w:numPr>
      </w:pPr>
      <w:r w:rsidRPr="008775D3">
        <w:t>not participate in physical assault such as striking, unauthorised restraining and/or applying unnecessary force.</w:t>
      </w:r>
    </w:p>
    <w:p w:rsidR="00AB6073" w:rsidRPr="008775D3" w:rsidRDefault="00AB6073" w:rsidP="00AB6073">
      <w:pPr>
        <w:pStyle w:val="AHPRASubheadinglevel2"/>
        <w:ind w:left="369" w:hanging="369"/>
      </w:pPr>
      <w:bookmarkStart w:id="113" w:name="_Toc472333517"/>
      <w:bookmarkStart w:id="114" w:name="_Toc472333717"/>
      <w:bookmarkStart w:id="115" w:name="_Toc472342559"/>
      <w:bookmarkStart w:id="116" w:name="_Toc472585277"/>
      <w:bookmarkStart w:id="117" w:name="_Toc486584361"/>
      <w:r w:rsidRPr="008775D3">
        <w:t xml:space="preserve">4.2 </w:t>
      </w:r>
      <w:r w:rsidRPr="008775D3">
        <w:tab/>
      </w:r>
      <w:r w:rsidRPr="008775D3">
        <w:tab/>
        <w:t>Advertising and professional representation</w:t>
      </w:r>
      <w:bookmarkEnd w:id="113"/>
      <w:bookmarkEnd w:id="114"/>
      <w:bookmarkEnd w:id="115"/>
      <w:bookmarkEnd w:id="116"/>
      <w:bookmarkEnd w:id="117"/>
    </w:p>
    <w:p w:rsidR="00AB6073" w:rsidRPr="008775D3" w:rsidRDefault="00AB6073" w:rsidP="00AB6073">
      <w:pPr>
        <w:pStyle w:val="AHPRAbody"/>
        <w:rPr>
          <w:szCs w:val="20"/>
        </w:rPr>
      </w:pPr>
      <w:r w:rsidRPr="008775D3">
        <w:rPr>
          <w:szCs w:val="20"/>
        </w:rPr>
        <w:t xml:space="preserve">Midwives must be honest and transparent when describing their education, qualifications, previous occupations and registration status. This includes, but is not limited to, when midwives are involved in job applications, self-promotion, publishing of documents or web content, public appearances, or advertising </w:t>
      </w:r>
      <w:r w:rsidR="004B3C01" w:rsidRPr="008775D3">
        <w:rPr>
          <w:szCs w:val="20"/>
        </w:rPr>
        <w:t xml:space="preserve">or promoting </w:t>
      </w:r>
      <w:r w:rsidRPr="008775D3">
        <w:rPr>
          <w:szCs w:val="20"/>
        </w:rPr>
        <w:t>goods or services. To honestly represent products and regulated health services, and themselves, midwives must:</w:t>
      </w:r>
    </w:p>
    <w:p w:rsidR="00AB6073" w:rsidRPr="008775D3" w:rsidRDefault="00AB6073" w:rsidP="00C7249F">
      <w:pPr>
        <w:pStyle w:val="AHPRAbody"/>
        <w:numPr>
          <w:ilvl w:val="0"/>
          <w:numId w:val="63"/>
        </w:numPr>
      </w:pPr>
      <w:r w:rsidRPr="008775D3">
        <w:t xml:space="preserve">comply with legal requirements about advertising outlined in the National Law (explained in the NMBA </w:t>
      </w:r>
      <w:hyperlink r:id="rId37" w:history="1">
        <w:r w:rsidRPr="008775D3">
          <w:rPr>
            <w:rStyle w:val="Hyperlink"/>
          </w:rPr>
          <w:t>Guidelines for advertising regulated health services</w:t>
        </w:r>
      </w:hyperlink>
      <w:r w:rsidRPr="008775D3">
        <w:t xml:space="preserve">), as well as other relevant Australian state and territory legislation </w:t>
      </w:r>
    </w:p>
    <w:p w:rsidR="00AB6073" w:rsidRPr="008775D3" w:rsidRDefault="00AB6073" w:rsidP="00C7249F">
      <w:pPr>
        <w:pStyle w:val="AHPRAbody"/>
        <w:numPr>
          <w:ilvl w:val="0"/>
          <w:numId w:val="63"/>
        </w:numPr>
      </w:pPr>
      <w:r w:rsidRPr="008775D3">
        <w:t xml:space="preserve">provide only accurate, honest and verifiable information about their registration, experience and qualifications, including any conditions that apply to their registration (see also Principle 1: </w:t>
      </w:r>
      <w:r w:rsidRPr="008F3525">
        <w:t>Legal compliance</w:t>
      </w:r>
      <w:r w:rsidRPr="008775D3">
        <w:t>)</w:t>
      </w:r>
    </w:p>
    <w:p w:rsidR="00AB6073" w:rsidRPr="008775D3" w:rsidRDefault="00AB6073" w:rsidP="00C7249F">
      <w:pPr>
        <w:pStyle w:val="AHPRAbody"/>
        <w:numPr>
          <w:ilvl w:val="0"/>
          <w:numId w:val="63"/>
        </w:numPr>
      </w:pPr>
      <w:r w:rsidRPr="008775D3">
        <w:t xml:space="preserve">only use the title of midwife if they hold valid registration (see the NMBA </w:t>
      </w:r>
      <w:hyperlink r:id="rId38" w:history="1">
        <w:r w:rsidRPr="008775D3">
          <w:rPr>
            <w:rStyle w:val="Hyperlink"/>
          </w:rPr>
          <w:t>Fact sheet</w:t>
        </w:r>
        <w:r w:rsidR="008F3525">
          <w:rPr>
            <w:rStyle w:val="Hyperlink"/>
          </w:rPr>
          <w:t>: The use of health practitioner protected titles</w:t>
        </w:r>
      </w:hyperlink>
      <w:r w:rsidRPr="008775D3">
        <w:t xml:space="preserve">), and </w:t>
      </w:r>
    </w:p>
    <w:p w:rsidR="00AB6073" w:rsidRPr="008775D3" w:rsidRDefault="00AB6073" w:rsidP="00C7249F">
      <w:pPr>
        <w:pStyle w:val="AHPRAbody"/>
        <w:numPr>
          <w:ilvl w:val="0"/>
          <w:numId w:val="63"/>
        </w:numPr>
      </w:pPr>
      <w:r w:rsidRPr="008775D3">
        <w:t>never misrepresent, by either a false statement or an omission, their registration, experience, qualifications or position.</w:t>
      </w:r>
    </w:p>
    <w:p w:rsidR="00AB6073" w:rsidRPr="008775D3" w:rsidRDefault="00AB6073" w:rsidP="00AB6073">
      <w:pPr>
        <w:pStyle w:val="AHPRASubheadinglevel2"/>
      </w:pPr>
      <w:bookmarkStart w:id="118" w:name="_Toc472333518"/>
      <w:bookmarkStart w:id="119" w:name="_Toc472333718"/>
      <w:bookmarkStart w:id="120" w:name="_Toc472342560"/>
      <w:bookmarkStart w:id="121" w:name="_Toc472585278"/>
      <w:bookmarkStart w:id="122" w:name="_Toc486584362"/>
      <w:r w:rsidRPr="008775D3">
        <w:t xml:space="preserve">4.3 </w:t>
      </w:r>
      <w:r w:rsidRPr="008775D3">
        <w:tab/>
        <w:t>Legal, insurance and other assessments</w:t>
      </w:r>
      <w:bookmarkEnd w:id="118"/>
      <w:bookmarkEnd w:id="119"/>
      <w:bookmarkEnd w:id="120"/>
      <w:bookmarkEnd w:id="121"/>
      <w:bookmarkEnd w:id="122"/>
    </w:p>
    <w:p w:rsidR="00AB6073" w:rsidRPr="008775D3" w:rsidRDefault="00AB6073" w:rsidP="00AB6073">
      <w:pPr>
        <w:pStyle w:val="AHPRAbody"/>
      </w:pPr>
      <w:r w:rsidRPr="008775D3">
        <w:t xml:space="preserve">Midwives may be contracted by a third party to provide an assessment of a </w:t>
      </w:r>
      <w:r w:rsidR="004B207D" w:rsidRPr="008775D3">
        <w:t>woman</w:t>
      </w:r>
      <w:r w:rsidRPr="008775D3">
        <w:t xml:space="preserve"> who is not in their care, such as for legal, insurance or other administrative purposes. When this occurs</w:t>
      </w:r>
      <w:r w:rsidR="00FB655E">
        <w:t>,</w:t>
      </w:r>
      <w:r w:rsidRPr="008775D3">
        <w:t xml:space="preserve"> the usual midwife-</w:t>
      </w:r>
      <w:r w:rsidR="004B207D" w:rsidRPr="008775D3">
        <w:t>woman</w:t>
      </w:r>
      <w:r w:rsidRPr="008775D3">
        <w:t xml:space="preserve"> professional relationship does not exist. In this situation, midwives must:</w:t>
      </w:r>
    </w:p>
    <w:p w:rsidR="00AB6073" w:rsidRPr="008775D3" w:rsidRDefault="00AB6073" w:rsidP="00C7249F">
      <w:pPr>
        <w:pStyle w:val="AHPRAbody"/>
        <w:numPr>
          <w:ilvl w:val="0"/>
          <w:numId w:val="64"/>
        </w:numPr>
      </w:pPr>
      <w:r w:rsidRPr="008775D3">
        <w:t xml:space="preserve">explain to the </w:t>
      </w:r>
      <w:r w:rsidR="004B207D" w:rsidRPr="008775D3">
        <w:t>woman</w:t>
      </w:r>
      <w:r w:rsidRPr="008775D3">
        <w:t xml:space="preserve"> their professional area of practice, role, and the purpose, nature and extent of the assessment to be performed</w:t>
      </w:r>
    </w:p>
    <w:p w:rsidR="00AB6073" w:rsidRPr="008775D3" w:rsidRDefault="00AB6073" w:rsidP="00C7249F">
      <w:pPr>
        <w:pStyle w:val="AHPRAbody"/>
        <w:numPr>
          <w:ilvl w:val="0"/>
          <w:numId w:val="64"/>
        </w:numPr>
      </w:pPr>
      <w:r w:rsidRPr="008775D3">
        <w:t xml:space="preserve">anticipate and seek to correct any misunderstandings the </w:t>
      </w:r>
      <w:r w:rsidR="004B207D" w:rsidRPr="008775D3">
        <w:t>woman</w:t>
      </w:r>
      <w:r w:rsidRPr="008775D3">
        <w:t xml:space="preserve"> may have about the nature and purpose of the assessment and report, and</w:t>
      </w:r>
    </w:p>
    <w:p w:rsidR="00AB6073" w:rsidRPr="008775D3" w:rsidRDefault="00AB6073" w:rsidP="00C7249F">
      <w:pPr>
        <w:pStyle w:val="AHPRAbody"/>
        <w:numPr>
          <w:ilvl w:val="0"/>
          <w:numId w:val="64"/>
        </w:numPr>
      </w:pPr>
      <w:r w:rsidRPr="008775D3">
        <w:t xml:space="preserve">inform the </w:t>
      </w:r>
      <w:r w:rsidR="004B207D" w:rsidRPr="008775D3">
        <w:t>woman</w:t>
      </w:r>
      <w:r w:rsidRPr="008775D3">
        <w:t xml:space="preserve"> and/or </w:t>
      </w:r>
      <w:r w:rsidR="00B5031E">
        <w:t>her</w:t>
      </w:r>
      <w:r w:rsidRPr="008775D3">
        <w:t xml:space="preserve"> referring health professional of any unrecognised, serious problems that are discovered during the assessment, as a matter of duty-of-care.</w:t>
      </w:r>
    </w:p>
    <w:p w:rsidR="00AB6073" w:rsidRPr="008775D3" w:rsidRDefault="00AB6073" w:rsidP="00AB6073">
      <w:pPr>
        <w:pStyle w:val="AHPRASubheadinglevel2"/>
        <w:ind w:left="369" w:hanging="369"/>
      </w:pPr>
      <w:bookmarkStart w:id="123" w:name="_Toc472333519"/>
      <w:bookmarkStart w:id="124" w:name="_Toc472333719"/>
      <w:bookmarkStart w:id="125" w:name="_Toc472342561"/>
      <w:bookmarkStart w:id="126" w:name="_Toc472585279"/>
      <w:bookmarkStart w:id="127" w:name="_Toc486584363"/>
      <w:r w:rsidRPr="008775D3">
        <w:t>4.4</w:t>
      </w:r>
      <w:r w:rsidRPr="008775D3">
        <w:tab/>
      </w:r>
      <w:r w:rsidRPr="008775D3">
        <w:tab/>
        <w:t>Conflicts of interest</w:t>
      </w:r>
      <w:bookmarkEnd w:id="123"/>
      <w:bookmarkEnd w:id="124"/>
      <w:bookmarkEnd w:id="125"/>
      <w:bookmarkEnd w:id="126"/>
      <w:bookmarkEnd w:id="127"/>
    </w:p>
    <w:p w:rsidR="00AB6073" w:rsidRPr="008775D3" w:rsidRDefault="00162194" w:rsidP="00AB6073">
      <w:pPr>
        <w:pStyle w:val="AHPRAbody"/>
      </w:pPr>
      <w:r w:rsidRPr="008775D3">
        <w:t>Women</w:t>
      </w:r>
      <w:r w:rsidR="00AB6073" w:rsidRPr="008775D3">
        <w:t xml:space="preserve"> rely on the independence and trustworthiness of midwives who provide them with advice or treatment. In midwifery practice, a conflict of interest arises when a midwife has financial, professional or personal interests or relationships and/or personal beliefs that may affect the care they provide or result in personal gain.</w:t>
      </w:r>
      <w:r w:rsidR="00505A24" w:rsidRPr="008775D3">
        <w:t xml:space="preserve"> </w:t>
      </w:r>
    </w:p>
    <w:p w:rsidR="00AB6073" w:rsidRPr="008775D3" w:rsidRDefault="00AB6073" w:rsidP="00AB6073">
      <w:pPr>
        <w:pStyle w:val="AHPRAbody"/>
      </w:pPr>
      <w:r w:rsidRPr="008775D3">
        <w:t xml:space="preserve">Such conflicts may mean the midwife does not prioritise the interests of the </w:t>
      </w:r>
      <w:r w:rsidR="004B207D" w:rsidRPr="008775D3">
        <w:t>woman</w:t>
      </w:r>
      <w:r w:rsidRPr="008775D3">
        <w:t xml:space="preserve"> as they should, and may be viewed as unprofessional conduct. To prevent conflicts of interest from compromising care, midwives must:</w:t>
      </w:r>
    </w:p>
    <w:p w:rsidR="00AB6073" w:rsidRPr="008775D3" w:rsidRDefault="00AB6073" w:rsidP="00C7249F">
      <w:pPr>
        <w:pStyle w:val="AHPRAbody"/>
        <w:numPr>
          <w:ilvl w:val="0"/>
          <w:numId w:val="65"/>
        </w:numPr>
      </w:pPr>
      <w:r w:rsidRPr="008775D3">
        <w:t xml:space="preserve">act </w:t>
      </w:r>
      <w:r w:rsidR="004B3C01" w:rsidRPr="008775D3">
        <w:t xml:space="preserve">with integrity </w:t>
      </w:r>
      <w:r w:rsidR="0022470E">
        <w:t xml:space="preserve">and </w:t>
      </w:r>
      <w:r w:rsidRPr="008775D3">
        <w:t xml:space="preserve">in the best interests of </w:t>
      </w:r>
      <w:r w:rsidR="004B207D" w:rsidRPr="008775D3">
        <w:t>women</w:t>
      </w:r>
      <w:r w:rsidRPr="008775D3">
        <w:t xml:space="preserve"> when making referrals, and when providing or arranging treatment or care</w:t>
      </w:r>
    </w:p>
    <w:p w:rsidR="00AB6073" w:rsidRPr="008775D3" w:rsidRDefault="00AB6073" w:rsidP="00C7249F">
      <w:pPr>
        <w:pStyle w:val="AHPRAbody"/>
        <w:numPr>
          <w:ilvl w:val="0"/>
          <w:numId w:val="65"/>
        </w:numPr>
      </w:pPr>
      <w:r w:rsidRPr="008775D3">
        <w:t xml:space="preserve">responsibly use their right to not provide, or participate directly in, treatments to which they have a conscientious objection. In such a situation, midwives must respectfully inform the </w:t>
      </w:r>
      <w:r w:rsidR="004B207D" w:rsidRPr="008775D3">
        <w:t>woman</w:t>
      </w:r>
      <w:r w:rsidRPr="008775D3">
        <w:t>,</w:t>
      </w:r>
      <w:r w:rsidR="004B3C01" w:rsidRPr="008775D3">
        <w:t xml:space="preserve"> their employer</w:t>
      </w:r>
      <w:r w:rsidRPr="008775D3">
        <w:t xml:space="preserve"> and </w:t>
      </w:r>
      <w:r w:rsidR="004B3C01" w:rsidRPr="008775D3">
        <w:t xml:space="preserve">other </w:t>
      </w:r>
      <w:r w:rsidRPr="008775D3">
        <w:t xml:space="preserve">relevant colleagues, of their objection and ensure the </w:t>
      </w:r>
      <w:r w:rsidR="004B207D" w:rsidRPr="008775D3">
        <w:t>woman</w:t>
      </w:r>
      <w:r w:rsidRPr="008775D3">
        <w:t xml:space="preserve"> has alternative care options</w:t>
      </w:r>
    </w:p>
    <w:p w:rsidR="00AB6073" w:rsidRPr="008775D3" w:rsidRDefault="00AB6073" w:rsidP="00C7249F">
      <w:pPr>
        <w:pStyle w:val="AHPRAbody"/>
        <w:numPr>
          <w:ilvl w:val="0"/>
          <w:numId w:val="65"/>
        </w:numPr>
      </w:pPr>
      <w:r w:rsidRPr="008775D3">
        <w:t xml:space="preserve">proactively and openly inform the </w:t>
      </w:r>
      <w:r w:rsidR="004B207D" w:rsidRPr="008775D3">
        <w:t>woman</w:t>
      </w:r>
      <w:r w:rsidRPr="008775D3">
        <w:t xml:space="preserve"> if a midwife, or the midwife’s immediate family, have a financial or commercial interest that could be percei</w:t>
      </w:r>
      <w:r w:rsidR="00722E0C" w:rsidRPr="008775D3">
        <w:t>ved as influencing the care they provide</w:t>
      </w:r>
    </w:p>
    <w:p w:rsidR="00AB6073" w:rsidRPr="008775D3" w:rsidRDefault="00AB6073" w:rsidP="00C7249F">
      <w:pPr>
        <w:pStyle w:val="AHPRAbody"/>
        <w:numPr>
          <w:ilvl w:val="0"/>
          <w:numId w:val="65"/>
        </w:numPr>
      </w:pPr>
      <w:r w:rsidRPr="008775D3">
        <w:t>not offer financial, material or other rewards (inducements) to encourage others to act in ways that personally benefit the midwife, nor do anything that could be perceived as providing inducements, and</w:t>
      </w:r>
    </w:p>
    <w:p w:rsidR="00AB6073" w:rsidRPr="008775D3" w:rsidRDefault="00AB6073" w:rsidP="00C7249F">
      <w:pPr>
        <w:pStyle w:val="AHPRAbody"/>
        <w:numPr>
          <w:ilvl w:val="0"/>
          <w:numId w:val="65"/>
        </w:numPr>
      </w:pPr>
      <w:r w:rsidRPr="008775D3">
        <w:t xml:space="preserve">not allow any financial or commercial interest in any entity providing healthcare services or products to negatively affect the way the </w:t>
      </w:r>
      <w:r w:rsidR="004B207D" w:rsidRPr="008775D3">
        <w:t>woman</w:t>
      </w:r>
      <w:r w:rsidRPr="008775D3">
        <w:t xml:space="preserve"> is treated.</w:t>
      </w:r>
    </w:p>
    <w:p w:rsidR="00AB6073" w:rsidRPr="008775D3" w:rsidRDefault="00AB6073" w:rsidP="00AB6073">
      <w:pPr>
        <w:pStyle w:val="AHPRASubheadinglevel2"/>
        <w:ind w:left="369" w:hanging="369"/>
      </w:pPr>
      <w:bookmarkStart w:id="128" w:name="_Toc472333520"/>
      <w:bookmarkStart w:id="129" w:name="_Toc472333720"/>
      <w:bookmarkStart w:id="130" w:name="_Toc472342562"/>
      <w:bookmarkStart w:id="131" w:name="_Toc472585280"/>
      <w:bookmarkStart w:id="132" w:name="_Toc486584364"/>
      <w:r w:rsidRPr="008775D3">
        <w:t>4.5</w:t>
      </w:r>
      <w:r w:rsidRPr="008775D3">
        <w:tab/>
      </w:r>
      <w:r w:rsidRPr="008775D3">
        <w:tab/>
        <w:t>Financial arrangements and gifts</w:t>
      </w:r>
      <w:bookmarkEnd w:id="128"/>
      <w:bookmarkEnd w:id="129"/>
      <w:bookmarkEnd w:id="130"/>
      <w:bookmarkEnd w:id="131"/>
      <w:bookmarkEnd w:id="132"/>
    </w:p>
    <w:p w:rsidR="00AB6073" w:rsidRPr="008775D3" w:rsidRDefault="00722E0C" w:rsidP="00AB60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cs="Arial"/>
          <w:sz w:val="20"/>
          <w:szCs w:val="20"/>
        </w:rPr>
      </w:pPr>
      <w:r w:rsidRPr="008775D3">
        <w:rPr>
          <w:rFonts w:cs="Arial"/>
          <w:sz w:val="20"/>
          <w:szCs w:val="20"/>
        </w:rPr>
        <w:t>I</w:t>
      </w:r>
      <w:r w:rsidR="00AB6073" w:rsidRPr="008775D3">
        <w:rPr>
          <w:rFonts w:cs="Arial"/>
          <w:sz w:val="20"/>
          <w:szCs w:val="20"/>
        </w:rPr>
        <w:t xml:space="preserve">t is necessary to be honest and transparent with </w:t>
      </w:r>
      <w:r w:rsidR="00162194" w:rsidRPr="008775D3">
        <w:rPr>
          <w:rFonts w:cs="Arial"/>
          <w:sz w:val="20"/>
          <w:szCs w:val="20"/>
        </w:rPr>
        <w:t>women</w:t>
      </w:r>
      <w:r w:rsidR="00AB6073" w:rsidRPr="008775D3">
        <w:rPr>
          <w:rFonts w:cs="Arial"/>
          <w:sz w:val="20"/>
          <w:szCs w:val="20"/>
        </w:rPr>
        <w:t>. To ensure there is no perception of actual or personal gain for the midwife, midwives must</w:t>
      </w:r>
      <w:r w:rsidR="00993E12">
        <w:rPr>
          <w:rFonts w:cs="Arial"/>
          <w:sz w:val="20"/>
          <w:szCs w:val="20"/>
        </w:rPr>
        <w:t>:</w:t>
      </w:r>
    </w:p>
    <w:p w:rsidR="00AB6073" w:rsidRPr="008775D3" w:rsidRDefault="00AB6073" w:rsidP="00AB6073">
      <w:pPr>
        <w:pStyle w:val="AHPRAbody"/>
        <w:spacing w:after="120"/>
        <w:ind w:left="720"/>
      </w:pPr>
    </w:p>
    <w:p w:rsidR="007201E6" w:rsidRDefault="00722E0C" w:rsidP="00C7249F">
      <w:pPr>
        <w:pStyle w:val="AHPRAbody"/>
        <w:numPr>
          <w:ilvl w:val="0"/>
          <w:numId w:val="66"/>
        </w:numPr>
      </w:pPr>
      <w:r w:rsidRPr="008775D3">
        <w:t xml:space="preserve">when providing or recommending services, </w:t>
      </w:r>
      <w:r w:rsidR="00AB6073" w:rsidRPr="008775D3">
        <w:t xml:space="preserve">discuss with the </w:t>
      </w:r>
      <w:r w:rsidR="004B207D" w:rsidRPr="008775D3">
        <w:t>woman</w:t>
      </w:r>
      <w:r w:rsidR="00AB6073" w:rsidRPr="008775D3">
        <w:t xml:space="preserve"> all fees and charges expected to result from a course of treatment in a manner appropriate to the professional relationship, and not exploit the </w:t>
      </w:r>
      <w:r w:rsidR="004B207D" w:rsidRPr="008775D3">
        <w:t>woman</w:t>
      </w:r>
      <w:r w:rsidR="00AB6073" w:rsidRPr="008775D3">
        <w:t xml:space="preserve">’s vulnerability or lack of knowledge </w:t>
      </w:r>
    </w:p>
    <w:p w:rsidR="00AB6073" w:rsidRPr="008775D3" w:rsidRDefault="00AB6073" w:rsidP="00C7249F">
      <w:pPr>
        <w:pStyle w:val="AHPRAbody"/>
        <w:numPr>
          <w:ilvl w:val="0"/>
          <w:numId w:val="66"/>
        </w:numPr>
      </w:pPr>
      <w:r w:rsidRPr="008775D3">
        <w:t xml:space="preserve">only accept token gifts of minimal value that are freely offered, </w:t>
      </w:r>
      <w:r w:rsidR="00FC7E9E" w:rsidRPr="008775D3">
        <w:t xml:space="preserve">and </w:t>
      </w:r>
      <w:r w:rsidRPr="008775D3">
        <w:t>report the gift in accordance with local policy</w:t>
      </w:r>
    </w:p>
    <w:p w:rsidR="00AB6073" w:rsidRPr="008775D3" w:rsidRDefault="00AB6073" w:rsidP="00C7249F">
      <w:pPr>
        <w:pStyle w:val="AHPRAbody"/>
        <w:numPr>
          <w:ilvl w:val="0"/>
          <w:numId w:val="66"/>
        </w:numPr>
      </w:pPr>
      <w:r w:rsidRPr="008775D3">
        <w:t xml:space="preserve">not accept, encourage or manipulate the </w:t>
      </w:r>
      <w:r w:rsidR="004B207D" w:rsidRPr="008775D3">
        <w:t>woman</w:t>
      </w:r>
      <w:r w:rsidRPr="008775D3">
        <w:t xml:space="preserve"> to give, lend, or bequeath money or gifts that will benefit a midwife directly or indirectly</w:t>
      </w:r>
    </w:p>
    <w:p w:rsidR="00AB6073" w:rsidRPr="008775D3" w:rsidRDefault="00AB6073" w:rsidP="00C7249F">
      <w:pPr>
        <w:pStyle w:val="AHPRAbody"/>
        <w:numPr>
          <w:ilvl w:val="0"/>
          <w:numId w:val="66"/>
        </w:numPr>
      </w:pPr>
      <w:r w:rsidRPr="008775D3">
        <w:t xml:space="preserve">not become financially involved with a </w:t>
      </w:r>
      <w:r w:rsidR="004B207D" w:rsidRPr="008775D3">
        <w:t>woman</w:t>
      </w:r>
      <w:r w:rsidRPr="008775D3">
        <w:t xml:space="preserve"> who has or who will be in receipt of their care, for example through bequests, powers of attorney, loans and investment schemes, and</w:t>
      </w:r>
    </w:p>
    <w:p w:rsidR="00AB6073" w:rsidRDefault="00AB6073" w:rsidP="00C7249F">
      <w:pPr>
        <w:pStyle w:val="AHPRAbody"/>
        <w:numPr>
          <w:ilvl w:val="0"/>
          <w:numId w:val="66"/>
        </w:numPr>
      </w:pPr>
      <w:r w:rsidRPr="008775D3">
        <w:t xml:space="preserve">not influence the </w:t>
      </w:r>
      <w:r w:rsidR="004B207D" w:rsidRPr="008775D3">
        <w:t>woman</w:t>
      </w:r>
      <w:r w:rsidRPr="008775D3">
        <w:t xml:space="preserve"> or </w:t>
      </w:r>
      <w:r w:rsidR="00702FDC">
        <w:t>their</w:t>
      </w:r>
      <w:r w:rsidRPr="008775D3">
        <w:t xml:space="preserve"> family to make donations and where the </w:t>
      </w:r>
      <w:r w:rsidR="004B207D" w:rsidRPr="008775D3">
        <w:t>woman</w:t>
      </w:r>
      <w:r w:rsidRPr="008775D3">
        <w:t xml:space="preserve"> seeks to make a donation refer to the local policy</w:t>
      </w:r>
      <w:r w:rsidR="00EB6DBC">
        <w:t>.</w:t>
      </w:r>
    </w:p>
    <w:p w:rsidR="004852C7" w:rsidRPr="008775D3" w:rsidRDefault="004852C7" w:rsidP="004852C7">
      <w:pPr>
        <w:pStyle w:val="AHPRAbody"/>
        <w:ind w:left="720"/>
      </w:pPr>
    </w:p>
    <w:p w:rsidR="00AB6073" w:rsidRPr="008775D3" w:rsidRDefault="00AB6073" w:rsidP="00AB6073">
      <w:pPr>
        <w:pStyle w:val="AHPRASubheading"/>
        <w:ind w:left="369" w:hanging="369"/>
      </w:pPr>
      <w:bookmarkStart w:id="133" w:name="_Toc472333521"/>
      <w:bookmarkStart w:id="134" w:name="_Toc472333721"/>
      <w:bookmarkStart w:id="135" w:name="_Toc472342563"/>
      <w:bookmarkStart w:id="136" w:name="_Toc472585281"/>
      <w:bookmarkStart w:id="137" w:name="_Toc486584365"/>
      <w:r w:rsidRPr="008775D3">
        <w:t>Principle 5: Teaching, supervising and assessing</w:t>
      </w:r>
      <w:bookmarkEnd w:id="133"/>
      <w:bookmarkEnd w:id="134"/>
      <w:bookmarkEnd w:id="135"/>
      <w:bookmarkEnd w:id="136"/>
      <w:bookmarkEnd w:id="137"/>
    </w:p>
    <w:tbl>
      <w:tblPr>
        <w:tblStyle w:val="TableGrid"/>
        <w:tblW w:w="0" w:type="auto"/>
        <w:tblLook w:val="04A0" w:firstRow="1" w:lastRow="0" w:firstColumn="1" w:lastColumn="0" w:noHBand="0" w:noVBand="1"/>
      </w:tblPr>
      <w:tblGrid>
        <w:gridCol w:w="9396"/>
      </w:tblGrid>
      <w:tr w:rsidR="00AB6073" w:rsidRPr="008775D3" w:rsidTr="00AB6073">
        <w:tc>
          <w:tcPr>
            <w:tcW w:w="9622" w:type="dxa"/>
          </w:tcPr>
          <w:p w:rsidR="00AB6073" w:rsidRPr="008775D3" w:rsidRDefault="00AB6073" w:rsidP="00AB6073">
            <w:pPr>
              <w:pStyle w:val="AHPRAbody"/>
              <w:spacing w:after="0"/>
              <w:rPr>
                <w:b/>
              </w:rPr>
            </w:pPr>
            <w:r w:rsidRPr="008775D3">
              <w:rPr>
                <w:b/>
              </w:rPr>
              <w:t>Value</w:t>
            </w:r>
          </w:p>
          <w:p w:rsidR="00AB6073" w:rsidRPr="008775D3" w:rsidRDefault="00AB6073" w:rsidP="00AB6073">
            <w:pPr>
              <w:pStyle w:val="AHPRAbody"/>
              <w:spacing w:after="0"/>
            </w:pPr>
            <w:r w:rsidRPr="008775D3">
              <w:t xml:space="preserve">Midwives commit to teaching, supervising and assessing students and other midwives in order to develop the midwifery workforce across all contexts of practice. </w:t>
            </w:r>
          </w:p>
          <w:p w:rsidR="00AB6073" w:rsidRPr="008775D3" w:rsidRDefault="00AB6073" w:rsidP="00AB6073">
            <w:pPr>
              <w:pStyle w:val="AHPRAbody"/>
              <w:spacing w:after="0"/>
              <w:rPr>
                <w:sz w:val="4"/>
                <w:szCs w:val="4"/>
              </w:rPr>
            </w:pPr>
          </w:p>
        </w:tc>
      </w:tr>
    </w:tbl>
    <w:p w:rsidR="00AB6073" w:rsidRPr="008775D3" w:rsidRDefault="00AB6073" w:rsidP="00AB6073">
      <w:pPr>
        <w:pStyle w:val="AHPRAbody"/>
        <w:rPr>
          <w:b/>
          <w:sz w:val="4"/>
          <w:szCs w:val="4"/>
        </w:rPr>
      </w:pPr>
    </w:p>
    <w:p w:rsidR="00AB6073" w:rsidRPr="008775D3" w:rsidRDefault="00AB6073" w:rsidP="00AB6073">
      <w:pPr>
        <w:pStyle w:val="AHPRASubheadinglevel2"/>
      </w:pPr>
      <w:bookmarkStart w:id="138" w:name="_Toc472333522"/>
      <w:bookmarkStart w:id="139" w:name="_Toc472333722"/>
      <w:bookmarkStart w:id="140" w:name="_Toc472342564"/>
      <w:bookmarkStart w:id="141" w:name="_Toc472585282"/>
      <w:bookmarkStart w:id="142" w:name="_Toc486584366"/>
      <w:r w:rsidRPr="008775D3">
        <w:t xml:space="preserve">5.1 </w:t>
      </w:r>
      <w:r w:rsidRPr="008775D3">
        <w:tab/>
        <w:t>Teaching and supervising</w:t>
      </w:r>
      <w:bookmarkEnd w:id="138"/>
      <w:bookmarkEnd w:id="139"/>
      <w:bookmarkEnd w:id="140"/>
      <w:bookmarkEnd w:id="141"/>
      <w:bookmarkEnd w:id="142"/>
    </w:p>
    <w:p w:rsidR="00AB6073" w:rsidRPr="008775D3" w:rsidRDefault="00AB6073" w:rsidP="00AB6073">
      <w:pPr>
        <w:pStyle w:val="AHPRAbody"/>
      </w:pPr>
      <w:r w:rsidRPr="008775D3">
        <w:t>It is the responsibility of all midwives to create opportunities for midwifery students and midwives under supervision to learn, as well as benefit from oversight and feedback. In their teaching and supervisor roles, midwives must:</w:t>
      </w:r>
    </w:p>
    <w:p w:rsidR="00AB6073" w:rsidRPr="008775D3" w:rsidRDefault="00AB6073" w:rsidP="00C7249F">
      <w:pPr>
        <w:pStyle w:val="AHPRAbody"/>
        <w:numPr>
          <w:ilvl w:val="0"/>
          <w:numId w:val="67"/>
        </w:numPr>
      </w:pPr>
      <w:r w:rsidRPr="008775D3">
        <w:t>seek to develop the skills, attitudes and practices of an effective teacher and/or supervisor</w:t>
      </w:r>
    </w:p>
    <w:p w:rsidR="00AB6073" w:rsidRPr="008775D3" w:rsidRDefault="00AB6073" w:rsidP="00C7249F">
      <w:pPr>
        <w:pStyle w:val="AHPRAbody"/>
        <w:numPr>
          <w:ilvl w:val="0"/>
          <w:numId w:val="67"/>
        </w:numPr>
      </w:pPr>
      <w:r w:rsidRPr="008775D3">
        <w:t>reflect on the ability, competence and learning needs of each student or midwife who they teach or supervise and plan teaching and supervision activities accordingly, and</w:t>
      </w:r>
    </w:p>
    <w:p w:rsidR="00AB6073" w:rsidRPr="008775D3" w:rsidRDefault="00AB6073" w:rsidP="00C7249F">
      <w:pPr>
        <w:pStyle w:val="AHPRAbody"/>
        <w:numPr>
          <w:ilvl w:val="0"/>
          <w:numId w:val="67"/>
        </w:numPr>
      </w:pPr>
      <w:r w:rsidRPr="008775D3">
        <w:t xml:space="preserve">avoid, where possible, any potential conflicts of interest in teaching or supervision relationships that may impair objectivity or interfere with the supervised person’s learning outcomes or experience. This includes, for example, not supervising somebody with whom they have a pre-existing non-professional relationship. </w:t>
      </w:r>
    </w:p>
    <w:p w:rsidR="00AB6073" w:rsidRPr="008775D3" w:rsidRDefault="00AB6073" w:rsidP="00AB6073">
      <w:pPr>
        <w:pStyle w:val="AHPRASubheadinglevel2"/>
        <w:ind w:left="369" w:hanging="369"/>
      </w:pPr>
      <w:bookmarkStart w:id="143" w:name="_Toc472333523"/>
      <w:bookmarkStart w:id="144" w:name="_Toc472333723"/>
      <w:bookmarkStart w:id="145" w:name="_Toc472342565"/>
      <w:bookmarkStart w:id="146" w:name="_Toc472585283"/>
      <w:bookmarkStart w:id="147" w:name="_Toc486584367"/>
      <w:r w:rsidRPr="008775D3">
        <w:t>5.2</w:t>
      </w:r>
      <w:r w:rsidRPr="008775D3">
        <w:tab/>
      </w:r>
      <w:r w:rsidRPr="008775D3">
        <w:tab/>
        <w:t>Assessing colleagues and students</w:t>
      </w:r>
      <w:bookmarkEnd w:id="143"/>
      <w:bookmarkEnd w:id="144"/>
      <w:bookmarkEnd w:id="145"/>
      <w:bookmarkEnd w:id="146"/>
      <w:bookmarkEnd w:id="147"/>
    </w:p>
    <w:p w:rsidR="00AB6073" w:rsidRPr="008775D3" w:rsidRDefault="00AB6073" w:rsidP="00AB6073">
      <w:pPr>
        <w:pStyle w:val="AHPRAbody"/>
      </w:pPr>
      <w:r w:rsidRPr="008775D3">
        <w:t>Assessing colleagues and students is an important part of making sure that the highest standard of practice is achieved across the profession. In assessing the competence and performance of colleagues or students, midwives must:</w:t>
      </w:r>
    </w:p>
    <w:p w:rsidR="00AB6073" w:rsidRPr="008775D3" w:rsidRDefault="00AB6073" w:rsidP="00C7249F">
      <w:pPr>
        <w:pStyle w:val="AHPRAbody"/>
        <w:numPr>
          <w:ilvl w:val="0"/>
          <w:numId w:val="68"/>
        </w:numPr>
      </w:pPr>
      <w:r w:rsidRPr="008775D3">
        <w:t>be honest, objective</w:t>
      </w:r>
      <w:r w:rsidR="0002626D" w:rsidRPr="008775D3">
        <w:t>, fair, without bias</w:t>
      </w:r>
      <w:r w:rsidRPr="008775D3">
        <w:t xml:space="preserve"> and constructive, and not put </w:t>
      </w:r>
      <w:r w:rsidR="004B207D" w:rsidRPr="008775D3">
        <w:t>women</w:t>
      </w:r>
      <w:r w:rsidRPr="008775D3">
        <w:t xml:space="preserve"> at risk of harm by </w:t>
      </w:r>
      <w:r w:rsidR="0044583B" w:rsidRPr="008775D3">
        <w:t xml:space="preserve">inaccurate and inadequate assessment, </w:t>
      </w:r>
      <w:r w:rsidRPr="008775D3">
        <w:t>and</w:t>
      </w:r>
    </w:p>
    <w:p w:rsidR="00AB6073" w:rsidRPr="008775D3" w:rsidRDefault="00AB6073" w:rsidP="00C7249F">
      <w:pPr>
        <w:pStyle w:val="AHPRAbody"/>
        <w:numPr>
          <w:ilvl w:val="0"/>
          <w:numId w:val="68"/>
        </w:numPr>
      </w:pPr>
      <w:r w:rsidRPr="008775D3">
        <w:t>provide accurate and justifiable information promptly, and include all relevant information when giving references or writing reports about colleagues.</w:t>
      </w:r>
    </w:p>
    <w:p w:rsidR="00AB6073" w:rsidRPr="008775D3" w:rsidRDefault="00AB6073" w:rsidP="00AB6073">
      <w:pPr>
        <w:pStyle w:val="AHPRAbody"/>
        <w:ind w:left="720"/>
      </w:pPr>
      <w:r w:rsidRPr="008775D3">
        <w:t xml:space="preserve">See also the NMBA </w:t>
      </w:r>
      <w:hyperlink r:id="rId39" w:history="1">
        <w:r w:rsidRPr="008775D3">
          <w:rPr>
            <w:rStyle w:val="Hyperlink"/>
          </w:rPr>
          <w:t>Supervision guidelines for nursing and midwifery</w:t>
        </w:r>
      </w:hyperlink>
    </w:p>
    <w:p w:rsidR="00AB6073" w:rsidRPr="008775D3" w:rsidRDefault="00AB6073" w:rsidP="00AB6073">
      <w:pPr>
        <w:pStyle w:val="AHPRASubheading"/>
        <w:ind w:left="369" w:hanging="369"/>
      </w:pPr>
    </w:p>
    <w:p w:rsidR="00AB6073" w:rsidRPr="008775D3" w:rsidRDefault="00AB6073" w:rsidP="00AB6073">
      <w:pPr>
        <w:pStyle w:val="AHPRASubheading"/>
        <w:ind w:left="369" w:hanging="369"/>
      </w:pPr>
      <w:bookmarkStart w:id="148" w:name="_Toc472333524"/>
      <w:bookmarkStart w:id="149" w:name="_Toc472333724"/>
      <w:bookmarkStart w:id="150" w:name="_Toc472342566"/>
      <w:bookmarkStart w:id="151" w:name="_Toc472585284"/>
      <w:bookmarkStart w:id="152" w:name="_Toc486584368"/>
      <w:r w:rsidRPr="008775D3">
        <w:t>Principle 6: Research in health</w:t>
      </w:r>
      <w:bookmarkEnd w:id="148"/>
      <w:bookmarkEnd w:id="149"/>
      <w:bookmarkEnd w:id="150"/>
      <w:bookmarkEnd w:id="151"/>
      <w:bookmarkEnd w:id="152"/>
    </w:p>
    <w:tbl>
      <w:tblPr>
        <w:tblStyle w:val="TableGrid"/>
        <w:tblW w:w="0" w:type="auto"/>
        <w:tblLook w:val="04A0" w:firstRow="1" w:lastRow="0" w:firstColumn="1" w:lastColumn="0" w:noHBand="0" w:noVBand="1"/>
      </w:tblPr>
      <w:tblGrid>
        <w:gridCol w:w="9396"/>
      </w:tblGrid>
      <w:tr w:rsidR="00AB6073" w:rsidRPr="008775D3" w:rsidTr="00AB6073">
        <w:tc>
          <w:tcPr>
            <w:tcW w:w="9622" w:type="dxa"/>
          </w:tcPr>
          <w:p w:rsidR="00AB6073" w:rsidRPr="008775D3" w:rsidRDefault="00AB6073" w:rsidP="00AB6073">
            <w:pPr>
              <w:pStyle w:val="AHPRAbody"/>
              <w:spacing w:after="0"/>
              <w:rPr>
                <w:b/>
              </w:rPr>
            </w:pPr>
            <w:r w:rsidRPr="008775D3">
              <w:rPr>
                <w:b/>
              </w:rPr>
              <w:t>Value</w:t>
            </w:r>
          </w:p>
          <w:p w:rsidR="00AB6073" w:rsidRPr="008775D3" w:rsidRDefault="00AB6073" w:rsidP="00AB6073">
            <w:pPr>
              <w:pStyle w:val="AHPRAbody"/>
              <w:spacing w:after="0"/>
            </w:pPr>
            <w:r w:rsidRPr="008775D3">
              <w:t>Midwives recognise the vital role of research to inform quality healthcare and policy development,</w:t>
            </w:r>
            <w:r w:rsidR="00030B02" w:rsidRPr="008775D3">
              <w:t xml:space="preserve"> conduct research ethically</w:t>
            </w:r>
            <w:r w:rsidRPr="008775D3">
              <w:t xml:space="preserve"> and support the decision-making of </w:t>
            </w:r>
            <w:r w:rsidR="00162194" w:rsidRPr="008775D3">
              <w:t>women</w:t>
            </w:r>
            <w:r w:rsidRPr="008775D3">
              <w:t xml:space="preserve"> who participate in research.</w:t>
            </w:r>
          </w:p>
          <w:p w:rsidR="00AB6073" w:rsidRPr="008775D3" w:rsidRDefault="00AB6073" w:rsidP="00AB6073">
            <w:pPr>
              <w:pStyle w:val="AHPRAbody"/>
              <w:spacing w:after="0"/>
              <w:rPr>
                <w:sz w:val="4"/>
                <w:szCs w:val="4"/>
              </w:rPr>
            </w:pPr>
          </w:p>
        </w:tc>
      </w:tr>
    </w:tbl>
    <w:p w:rsidR="00AB6073" w:rsidRPr="008775D3" w:rsidRDefault="00AB6073" w:rsidP="00AB6073">
      <w:pPr>
        <w:pStyle w:val="AHPRASubheadinglevel2"/>
        <w:ind w:left="369" w:hanging="369"/>
      </w:pPr>
      <w:bookmarkStart w:id="153" w:name="_Toc472333525"/>
      <w:bookmarkStart w:id="154" w:name="_Toc472333725"/>
      <w:bookmarkStart w:id="155" w:name="_Toc472342567"/>
      <w:bookmarkStart w:id="156" w:name="_Toc472585285"/>
      <w:bookmarkStart w:id="157" w:name="_Toc486584369"/>
      <w:r w:rsidRPr="008775D3">
        <w:t>6.1</w:t>
      </w:r>
      <w:r w:rsidRPr="008775D3">
        <w:tab/>
      </w:r>
      <w:r w:rsidRPr="008775D3">
        <w:tab/>
        <w:t>Rights and responsibilities</w:t>
      </w:r>
      <w:bookmarkEnd w:id="153"/>
      <w:bookmarkEnd w:id="154"/>
      <w:bookmarkEnd w:id="155"/>
      <w:bookmarkEnd w:id="156"/>
      <w:bookmarkEnd w:id="157"/>
    </w:p>
    <w:p w:rsidR="00030B02" w:rsidRPr="008775D3" w:rsidRDefault="00030B02" w:rsidP="00030B02">
      <w:pPr>
        <w:pStyle w:val="AHPRAbody"/>
      </w:pPr>
      <w:r w:rsidRPr="008775D3">
        <w:t>Midwives involved in design, organisation, conduct or reporting of health research have additional responsibilities. Midwives involved in research must:</w:t>
      </w:r>
    </w:p>
    <w:p w:rsidR="00AB6073" w:rsidRPr="008775D3" w:rsidRDefault="00AB6073" w:rsidP="00C7249F">
      <w:pPr>
        <w:pStyle w:val="AHPRAbody"/>
        <w:numPr>
          <w:ilvl w:val="0"/>
          <w:numId w:val="69"/>
        </w:numPr>
      </w:pPr>
      <w:r w:rsidRPr="008775D3">
        <w:t>recognise and carry out the responsibilities associated with involvement in health research</w:t>
      </w:r>
    </w:p>
    <w:p w:rsidR="00AB6073" w:rsidRPr="008775D3" w:rsidRDefault="00030B02" w:rsidP="00C7249F">
      <w:pPr>
        <w:pStyle w:val="AHPRAbody"/>
        <w:numPr>
          <w:ilvl w:val="0"/>
          <w:numId w:val="69"/>
        </w:numPr>
        <w:rPr>
          <w:szCs w:val="20"/>
        </w:rPr>
      </w:pPr>
      <w:r w:rsidRPr="008775D3">
        <w:t>in research t</w:t>
      </w:r>
      <w:r w:rsidR="00564616">
        <w:t>hat involves human participants</w:t>
      </w:r>
      <w:r w:rsidRPr="008775D3">
        <w:t>,</w:t>
      </w:r>
      <w:r w:rsidR="00564616">
        <w:t xml:space="preserve"> </w:t>
      </w:r>
      <w:r w:rsidR="00AB6073" w:rsidRPr="008775D3">
        <w:t xml:space="preserve">respect the decision-making of </w:t>
      </w:r>
      <w:r w:rsidR="00162194" w:rsidRPr="008775D3">
        <w:t>women</w:t>
      </w:r>
      <w:r w:rsidR="00AB6073" w:rsidRPr="008775D3">
        <w:t xml:space="preserve"> to not participate and/or withdraw from a study, ensuring their decision does not compromise their care or any midwife-</w:t>
      </w:r>
      <w:r w:rsidR="004B207D" w:rsidRPr="008775D3">
        <w:t>woman</w:t>
      </w:r>
      <w:r w:rsidR="00AB6073" w:rsidRPr="008775D3">
        <w:t xml:space="preserve"> professional relationship(s), and</w:t>
      </w:r>
    </w:p>
    <w:p w:rsidR="00AB6073" w:rsidRPr="008775D3" w:rsidRDefault="00AB6073" w:rsidP="00C7249F">
      <w:pPr>
        <w:pStyle w:val="AHPRAbody"/>
        <w:numPr>
          <w:ilvl w:val="0"/>
          <w:numId w:val="69"/>
        </w:numPr>
        <w:rPr>
          <w:szCs w:val="20"/>
        </w:rPr>
      </w:pPr>
      <w:r w:rsidRPr="008775D3">
        <w:rPr>
          <w:szCs w:val="20"/>
        </w:rPr>
        <w:t>be aware of the values and ethical considerations for Aboriginal and/or Torres Strait Islander communities when undertaking research.</w:t>
      </w:r>
    </w:p>
    <w:p w:rsidR="00AB6073" w:rsidRPr="008775D3" w:rsidRDefault="00AB6073" w:rsidP="00AB6073">
      <w:pPr>
        <w:pStyle w:val="CommentText"/>
        <w:ind w:left="360"/>
      </w:pPr>
      <w:r w:rsidRPr="008775D3">
        <w:t xml:space="preserve">See also the National Health and Medical Research Council publication: </w:t>
      </w:r>
      <w:hyperlink r:id="rId40" w:history="1">
        <w:r w:rsidRPr="008775D3">
          <w:rPr>
            <w:rStyle w:val="Hyperlink"/>
          </w:rPr>
          <w:t>Values and Ethics - Guidelines for Ethical Conduct in Aboriginal and Torres Strait Islander Health Research</w:t>
        </w:r>
      </w:hyperlink>
      <w:r w:rsidR="008A3602">
        <w:t>.</w:t>
      </w:r>
    </w:p>
    <w:p w:rsidR="00030B02" w:rsidRPr="008775D3" w:rsidRDefault="00030B02" w:rsidP="00030B02">
      <w:pPr>
        <w:pStyle w:val="AHPRABody0"/>
        <w:ind w:left="360"/>
      </w:pPr>
      <w:r w:rsidRPr="008775D3">
        <w:rPr>
          <w:rStyle w:val="Hyperlink"/>
          <w:color w:val="auto"/>
          <w:u w:val="none"/>
        </w:rPr>
        <w:t>See also Principle 2 on the application of evidence</w:t>
      </w:r>
      <w:r w:rsidRPr="008775D3">
        <w:t>-based decision-making for delivery of safe and quality care.</w:t>
      </w:r>
    </w:p>
    <w:p w:rsidR="00030B02" w:rsidRPr="008775D3" w:rsidRDefault="00030B02" w:rsidP="00AB6073">
      <w:pPr>
        <w:pStyle w:val="AHPRASubheadinglevel2"/>
        <w:ind w:left="369" w:hanging="369"/>
        <w:rPr>
          <w:sz w:val="24"/>
        </w:rPr>
      </w:pPr>
      <w:bookmarkStart w:id="158" w:name="_Toc472333526"/>
      <w:bookmarkStart w:id="159" w:name="_Toc472333726"/>
      <w:bookmarkStart w:id="160" w:name="_Toc472342568"/>
      <w:bookmarkStart w:id="161" w:name="_Toc472585286"/>
    </w:p>
    <w:p w:rsidR="00AB6073" w:rsidRPr="008775D3" w:rsidRDefault="0023763A" w:rsidP="00AB6073">
      <w:pPr>
        <w:pStyle w:val="AHPRASubheadinglevel2"/>
        <w:ind w:left="369" w:hanging="369"/>
        <w:rPr>
          <w:sz w:val="24"/>
        </w:rPr>
      </w:pPr>
      <w:bookmarkStart w:id="162" w:name="_Toc486584370"/>
      <w:r>
        <w:rPr>
          <w:sz w:val="24"/>
        </w:rPr>
        <w:t xml:space="preserve">Domain: </w:t>
      </w:r>
      <w:r w:rsidR="00030B02" w:rsidRPr="008775D3">
        <w:rPr>
          <w:sz w:val="24"/>
        </w:rPr>
        <w:t xml:space="preserve">Promote </w:t>
      </w:r>
      <w:r w:rsidR="00AB6073" w:rsidRPr="008775D3">
        <w:rPr>
          <w:sz w:val="24"/>
        </w:rPr>
        <w:t>health and wellbeing</w:t>
      </w:r>
      <w:bookmarkEnd w:id="158"/>
      <w:bookmarkEnd w:id="159"/>
      <w:bookmarkEnd w:id="160"/>
      <w:bookmarkEnd w:id="161"/>
      <w:bookmarkEnd w:id="162"/>
    </w:p>
    <w:p w:rsidR="00AB6073" w:rsidRPr="008775D3" w:rsidRDefault="00AB6073" w:rsidP="00AB6073">
      <w:pPr>
        <w:pStyle w:val="AHPRASubheading"/>
        <w:ind w:left="369" w:hanging="369"/>
      </w:pPr>
      <w:bookmarkStart w:id="163" w:name="_Toc472333527"/>
      <w:bookmarkStart w:id="164" w:name="_Toc472333727"/>
      <w:bookmarkStart w:id="165" w:name="_Toc472342569"/>
      <w:bookmarkStart w:id="166" w:name="_Toc472585287"/>
      <w:bookmarkStart w:id="167" w:name="_Toc486584371"/>
      <w:r w:rsidRPr="008775D3">
        <w:t xml:space="preserve">Principle 7: </w:t>
      </w:r>
      <w:r w:rsidR="001E28E4" w:rsidRPr="008775D3">
        <w:t>H</w:t>
      </w:r>
      <w:r w:rsidRPr="008775D3">
        <w:t>ealth and wellbeing</w:t>
      </w:r>
      <w:bookmarkEnd w:id="163"/>
      <w:bookmarkEnd w:id="164"/>
      <w:bookmarkEnd w:id="165"/>
      <w:bookmarkEnd w:id="166"/>
      <w:bookmarkEnd w:id="167"/>
    </w:p>
    <w:tbl>
      <w:tblPr>
        <w:tblStyle w:val="TableGrid"/>
        <w:tblW w:w="0" w:type="auto"/>
        <w:tblInd w:w="108" w:type="dxa"/>
        <w:tblLook w:val="04A0" w:firstRow="1" w:lastRow="0" w:firstColumn="1" w:lastColumn="0" w:noHBand="0" w:noVBand="1"/>
      </w:tblPr>
      <w:tblGrid>
        <w:gridCol w:w="9253"/>
      </w:tblGrid>
      <w:tr w:rsidR="00AB6073" w:rsidRPr="008775D3" w:rsidTr="00AB6073">
        <w:tc>
          <w:tcPr>
            <w:tcW w:w="9253" w:type="dxa"/>
          </w:tcPr>
          <w:p w:rsidR="00AB6073" w:rsidRPr="008775D3" w:rsidRDefault="00AB6073" w:rsidP="00AB6073">
            <w:pPr>
              <w:pStyle w:val="AHPRAbody"/>
              <w:spacing w:after="0"/>
              <w:rPr>
                <w:b/>
              </w:rPr>
            </w:pPr>
            <w:r w:rsidRPr="008775D3">
              <w:rPr>
                <w:b/>
              </w:rPr>
              <w:t>Value</w:t>
            </w:r>
          </w:p>
          <w:p w:rsidR="00AB6073" w:rsidRPr="008775D3" w:rsidRDefault="00AB6073" w:rsidP="00AB6073">
            <w:pPr>
              <w:pStyle w:val="AHPRAbody"/>
              <w:spacing w:after="0"/>
            </w:pPr>
            <w:r w:rsidRPr="008775D3">
              <w:t xml:space="preserve">Midwives promote health and wellbeing for </w:t>
            </w:r>
            <w:r w:rsidR="00577F82" w:rsidRPr="008775D3">
              <w:t>women</w:t>
            </w:r>
            <w:r w:rsidRPr="008775D3">
              <w:t xml:space="preserve"> and their families, colleagues, the broader community and themselves and in a way that addresses health inequality.</w:t>
            </w:r>
          </w:p>
          <w:p w:rsidR="00AB6073" w:rsidRPr="008775D3" w:rsidRDefault="00AB6073" w:rsidP="00AB6073">
            <w:pPr>
              <w:pStyle w:val="AHPRAbody"/>
              <w:spacing w:after="0"/>
              <w:rPr>
                <w:sz w:val="4"/>
                <w:szCs w:val="4"/>
              </w:rPr>
            </w:pPr>
          </w:p>
        </w:tc>
      </w:tr>
    </w:tbl>
    <w:p w:rsidR="00AB6073" w:rsidRPr="008775D3" w:rsidRDefault="00AB6073" w:rsidP="00AB6073">
      <w:pPr>
        <w:pStyle w:val="AHPRASubheadinglevel2"/>
        <w:ind w:left="369" w:hanging="369"/>
      </w:pPr>
      <w:bookmarkStart w:id="168" w:name="_Toc472333528"/>
      <w:bookmarkStart w:id="169" w:name="_Toc472333728"/>
      <w:bookmarkStart w:id="170" w:name="_Toc472342570"/>
      <w:bookmarkStart w:id="171" w:name="_Toc472585288"/>
      <w:bookmarkStart w:id="172" w:name="_Toc486584372"/>
      <w:r w:rsidRPr="008775D3">
        <w:t>7.1</w:t>
      </w:r>
      <w:r w:rsidRPr="008775D3">
        <w:tab/>
      </w:r>
      <w:r w:rsidRPr="008775D3">
        <w:tab/>
        <w:t>You</w:t>
      </w:r>
      <w:r w:rsidR="006C4AE1">
        <w:t>r</w:t>
      </w:r>
      <w:r w:rsidRPr="008775D3">
        <w:t xml:space="preserve"> and your colleagues’ health</w:t>
      </w:r>
      <w:bookmarkEnd w:id="168"/>
      <w:bookmarkEnd w:id="169"/>
      <w:bookmarkEnd w:id="170"/>
      <w:bookmarkEnd w:id="171"/>
      <w:bookmarkEnd w:id="172"/>
    </w:p>
    <w:p w:rsidR="00AB6073" w:rsidRPr="008775D3" w:rsidRDefault="00AB6073" w:rsidP="00AB6073">
      <w:pPr>
        <w:pStyle w:val="AHPRAbody"/>
      </w:pPr>
      <w:r w:rsidRPr="008775D3">
        <w:t>Midwives have a responsibility to maintain their</w:t>
      </w:r>
      <w:r w:rsidR="00CA0907" w:rsidRPr="008775D3">
        <w:t xml:space="preserve"> physical and mental</w:t>
      </w:r>
      <w:r w:rsidRPr="008775D3">
        <w:t xml:space="preserve"> health to practise safely and effectively. To promote health for midwifery practice, midwives must:</w:t>
      </w:r>
    </w:p>
    <w:p w:rsidR="00AB6073" w:rsidRPr="008775D3" w:rsidRDefault="00AB6073" w:rsidP="00C7249F">
      <w:pPr>
        <w:pStyle w:val="AHPRAbody"/>
        <w:numPr>
          <w:ilvl w:val="0"/>
          <w:numId w:val="70"/>
        </w:numPr>
      </w:pPr>
      <w:r w:rsidRPr="008775D3">
        <w:t xml:space="preserve">understand and </w:t>
      </w:r>
      <w:r w:rsidR="00590AB5" w:rsidRPr="008775D3">
        <w:t xml:space="preserve">promote </w:t>
      </w:r>
      <w:r w:rsidRPr="008775D3">
        <w:t>the principles of public health, such as health promotion activities and vaccination</w:t>
      </w:r>
    </w:p>
    <w:p w:rsidR="00AB6073" w:rsidRPr="008775D3" w:rsidRDefault="00AB6073" w:rsidP="00C7249F">
      <w:pPr>
        <w:pStyle w:val="AHPRAbody"/>
        <w:numPr>
          <w:ilvl w:val="0"/>
          <w:numId w:val="70"/>
        </w:numPr>
      </w:pPr>
      <w:r w:rsidRPr="008775D3">
        <w:t>act to reduce the effect of fatigue and stress on their health, and on the</w:t>
      </w:r>
      <w:r w:rsidR="008A3602">
        <w:t>ir</w:t>
      </w:r>
      <w:r w:rsidRPr="008775D3">
        <w:t xml:space="preserve"> ability to provide safe care</w:t>
      </w:r>
    </w:p>
    <w:p w:rsidR="00590AB5" w:rsidRPr="008775D3" w:rsidRDefault="00590AB5" w:rsidP="00590AB5">
      <w:pPr>
        <w:pStyle w:val="AHPRAbody"/>
        <w:numPr>
          <w:ilvl w:val="0"/>
          <w:numId w:val="70"/>
        </w:numPr>
      </w:pPr>
      <w:r w:rsidRPr="008775D3">
        <w:t xml:space="preserve">encourage and support colleagues to seek help if they are concerned that their colleague’s health may be affecting their ability to practise safely, utilising services such as </w:t>
      </w:r>
      <w:r w:rsidR="009C3618">
        <w:t xml:space="preserve">Nurse </w:t>
      </w:r>
      <w:r w:rsidR="00A077C1">
        <w:t>&amp;</w:t>
      </w:r>
      <w:r w:rsidR="009C3618">
        <w:t xml:space="preserve"> Midwife Support, the</w:t>
      </w:r>
      <w:r w:rsidRPr="008775D3">
        <w:t xml:space="preserve"> </w:t>
      </w:r>
      <w:hyperlink r:id="rId41" w:history="1">
        <w:r w:rsidR="006C4AE1">
          <w:rPr>
            <w:rStyle w:val="Hyperlink"/>
          </w:rPr>
          <w:t>n</w:t>
        </w:r>
        <w:r w:rsidRPr="008775D3">
          <w:rPr>
            <w:rStyle w:val="Hyperlink"/>
          </w:rPr>
          <w:t>ational health support service for nurses, midwives and students</w:t>
        </w:r>
      </w:hyperlink>
      <w:r w:rsidRPr="008775D3">
        <w:rPr>
          <w:rStyle w:val="Hyperlink"/>
        </w:rPr>
        <w:t xml:space="preserve"> </w:t>
      </w:r>
    </w:p>
    <w:p w:rsidR="00AB6073" w:rsidRPr="008775D3" w:rsidRDefault="00AB6073" w:rsidP="00C7249F">
      <w:pPr>
        <w:pStyle w:val="AHPRAbody"/>
        <w:numPr>
          <w:ilvl w:val="0"/>
          <w:numId w:val="70"/>
        </w:numPr>
      </w:pPr>
      <w:r w:rsidRPr="008775D3">
        <w:t>seek expert, independent and objective help and advice if they are ill or impaired in their ability to practise safely. Midwives must remain aware of the risks of self-diagnosis and self-treatment, and act to reduce these, and</w:t>
      </w:r>
    </w:p>
    <w:p w:rsidR="00AB6073" w:rsidRPr="008775D3" w:rsidRDefault="00AB6073" w:rsidP="00C7249F">
      <w:pPr>
        <w:pStyle w:val="AHPRAbody"/>
        <w:numPr>
          <w:ilvl w:val="0"/>
          <w:numId w:val="70"/>
        </w:numPr>
      </w:pPr>
      <w:r w:rsidRPr="008775D3">
        <w:t xml:space="preserve">take action, including a mandatory or voluntary notification to AHPRA, if a midwife knows or reasonably suspects that they or a colleague have a health condition or impairment that could adversely affect their ability to practise safely, or put </w:t>
      </w:r>
      <w:r w:rsidR="00162194" w:rsidRPr="008775D3">
        <w:t>women</w:t>
      </w:r>
      <w:r w:rsidRPr="008775D3">
        <w:t xml:space="preserve"> at risk (see also Principle 1: </w:t>
      </w:r>
      <w:r w:rsidRPr="006C4AE1">
        <w:t>Legal compliance</w:t>
      </w:r>
      <w:r w:rsidRPr="008775D3">
        <w:t>).</w:t>
      </w:r>
    </w:p>
    <w:p w:rsidR="00AB6073" w:rsidRPr="008775D3" w:rsidRDefault="00AB6073" w:rsidP="00AB6073">
      <w:pPr>
        <w:pStyle w:val="AHPRASubheadinglevel2"/>
        <w:ind w:left="369" w:hanging="369"/>
      </w:pPr>
      <w:bookmarkStart w:id="173" w:name="_Toc472333529"/>
      <w:bookmarkStart w:id="174" w:name="_Toc472333729"/>
      <w:bookmarkStart w:id="175" w:name="_Toc472342571"/>
      <w:bookmarkStart w:id="176" w:name="_Toc472585289"/>
      <w:bookmarkStart w:id="177" w:name="_Toc486584373"/>
      <w:r w:rsidRPr="008775D3">
        <w:t>7.2</w:t>
      </w:r>
      <w:r w:rsidRPr="008775D3">
        <w:tab/>
        <w:t xml:space="preserve">  </w:t>
      </w:r>
      <w:r w:rsidRPr="008775D3">
        <w:tab/>
        <w:t>Health advocacy</w:t>
      </w:r>
      <w:bookmarkEnd w:id="173"/>
      <w:bookmarkEnd w:id="174"/>
      <w:bookmarkEnd w:id="175"/>
      <w:bookmarkEnd w:id="176"/>
      <w:bookmarkEnd w:id="177"/>
    </w:p>
    <w:p w:rsidR="00AB6073" w:rsidRPr="008775D3" w:rsidRDefault="00AB6073" w:rsidP="00AB6073">
      <w:pPr>
        <w:pStyle w:val="AHPRAbody"/>
      </w:pPr>
      <w:r w:rsidRPr="008775D3">
        <w:t xml:space="preserve">There are significant disparities in the health status of various groups in the Australian community. These disparities result from social, historic, geographic, </w:t>
      </w:r>
      <w:r w:rsidR="00590AB5" w:rsidRPr="008775D3">
        <w:t xml:space="preserve">environmental, </w:t>
      </w:r>
      <w:r w:rsidRPr="008775D3">
        <w:t>legal, physiological and other factors. Some groups who experience health disparities include Aboriginal and/or Torres Strait Islander people</w:t>
      </w:r>
      <w:r w:rsidR="0079281D" w:rsidRPr="008775D3">
        <w:t>s</w:t>
      </w:r>
      <w:r w:rsidRPr="008775D3">
        <w:t>, those with disabilities, those who are gender or sexuality diverse, and those from social, culturally and linguistically diverse backgrounds, including asylum seekers and refugees. In advocating for community and population health, midwives must:</w:t>
      </w:r>
    </w:p>
    <w:p w:rsidR="00AB6073" w:rsidRPr="008775D3" w:rsidRDefault="00AB6073" w:rsidP="00C7249F">
      <w:pPr>
        <w:pStyle w:val="AHPRAbody"/>
        <w:numPr>
          <w:ilvl w:val="0"/>
          <w:numId w:val="71"/>
        </w:numPr>
      </w:pPr>
      <w:r w:rsidRPr="008775D3">
        <w:t>use their expertise and influence to protect and advance the health and wellbeing of individuals as well as communities and populations</w:t>
      </w:r>
    </w:p>
    <w:p w:rsidR="00AB6073" w:rsidRPr="008775D3" w:rsidRDefault="00AB6073" w:rsidP="00C7249F">
      <w:pPr>
        <w:pStyle w:val="AHPRAbody"/>
        <w:numPr>
          <w:ilvl w:val="0"/>
          <w:numId w:val="71"/>
        </w:numPr>
      </w:pPr>
      <w:r w:rsidRPr="008775D3">
        <w:t xml:space="preserve">understand and apply the principles of primary and public health, including health education, health promotion, disease prevention and control and health screening </w:t>
      </w:r>
      <w:r w:rsidRPr="008775D3">
        <w:rPr>
          <w:szCs w:val="20"/>
        </w:rPr>
        <w:t>using the best available evidence in making practice decisions</w:t>
      </w:r>
      <w:r w:rsidRPr="008775D3">
        <w:t>, and</w:t>
      </w:r>
    </w:p>
    <w:p w:rsidR="00AB6073" w:rsidRPr="008775D3" w:rsidRDefault="00AB6073" w:rsidP="00C7249F">
      <w:pPr>
        <w:pStyle w:val="AHPRAbody"/>
        <w:numPr>
          <w:ilvl w:val="0"/>
          <w:numId w:val="71"/>
        </w:numPr>
      </w:pPr>
      <w:r w:rsidRPr="008775D3">
        <w:t>participate in efforts to promote the health of communities and meet their obligations with respect to disease prevention including vaccination, health screening and reporting notifiable diseases</w:t>
      </w:r>
      <w:r w:rsidR="00EB6DBC">
        <w:t>.</w:t>
      </w:r>
      <w:r w:rsidRPr="008775D3">
        <w:t xml:space="preserve"> </w:t>
      </w:r>
    </w:p>
    <w:p w:rsidR="00AB6073" w:rsidRPr="008775D3" w:rsidRDefault="00AB6073" w:rsidP="00AB6028">
      <w:pPr>
        <w:pStyle w:val="AHPRAbody"/>
        <w:rPr>
          <w:rStyle w:val="Hyperlink"/>
        </w:rPr>
      </w:pPr>
      <w:bookmarkStart w:id="178" w:name="_Toc472333530"/>
      <w:bookmarkStart w:id="179" w:name="_Toc472333730"/>
      <w:bookmarkStart w:id="180" w:name="_Toc472334715"/>
      <w:bookmarkStart w:id="181" w:name="_Toc472342572"/>
      <w:bookmarkStart w:id="182" w:name="_Toc472585290"/>
      <w:r w:rsidRPr="008775D3">
        <w:t xml:space="preserve">See also the NMBA </w:t>
      </w:r>
      <w:r w:rsidR="002C6482" w:rsidRPr="008775D3">
        <w:fldChar w:fldCharType="begin"/>
      </w:r>
      <w:r w:rsidR="00AB6028" w:rsidRPr="008775D3">
        <w:instrText xml:space="preserve"> HYPERLINK "http://www.nursingmidwiferyboard.gov.au/Codes-Guidelines-Statements/Position-Statements/vaccination.aspx" </w:instrText>
      </w:r>
      <w:r w:rsidR="002C6482" w:rsidRPr="008775D3">
        <w:fldChar w:fldCharType="separate"/>
      </w:r>
      <w:r w:rsidRPr="008775D3">
        <w:rPr>
          <w:rStyle w:val="Hyperlink"/>
        </w:rPr>
        <w:t>Position statement on nurses, midwives and vaccination</w:t>
      </w:r>
      <w:bookmarkEnd w:id="178"/>
      <w:bookmarkEnd w:id="179"/>
      <w:bookmarkEnd w:id="180"/>
      <w:bookmarkEnd w:id="181"/>
      <w:bookmarkEnd w:id="182"/>
    </w:p>
    <w:p w:rsidR="00AB6073" w:rsidRPr="008775D3" w:rsidRDefault="002C6482" w:rsidP="00AB6073">
      <w:pPr>
        <w:pStyle w:val="AHPRAbody"/>
      </w:pPr>
      <w:r w:rsidRPr="008775D3">
        <w:fldChar w:fldCharType="end"/>
      </w: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Pr="008775D3" w:rsidRDefault="00AB6073" w:rsidP="00AB6073">
      <w:pPr>
        <w:pStyle w:val="AHPRAbody"/>
      </w:pPr>
    </w:p>
    <w:p w:rsidR="00AB6073" w:rsidRDefault="00AB6073" w:rsidP="00AB6073">
      <w:pPr>
        <w:pStyle w:val="AHPRAbody"/>
      </w:pPr>
    </w:p>
    <w:p w:rsidR="004852C7" w:rsidRDefault="004852C7">
      <w:pPr>
        <w:spacing w:after="0"/>
        <w:rPr>
          <w:rFonts w:cs="Arial"/>
          <w:sz w:val="20"/>
        </w:rPr>
      </w:pPr>
      <w:r>
        <w:br w:type="page"/>
      </w:r>
    </w:p>
    <w:p w:rsidR="00AB6073" w:rsidRPr="008775D3" w:rsidRDefault="00AB6073" w:rsidP="00AB6073">
      <w:pPr>
        <w:pStyle w:val="AHPRASubheading"/>
      </w:pPr>
      <w:bookmarkStart w:id="183" w:name="_Toc472333531"/>
      <w:bookmarkStart w:id="184" w:name="_Toc472333731"/>
      <w:bookmarkStart w:id="185" w:name="_Toc472342573"/>
      <w:bookmarkStart w:id="186" w:name="_Toc472585291"/>
      <w:bookmarkStart w:id="187" w:name="_Toc486584374"/>
      <w:r w:rsidRPr="008775D3">
        <w:t>Glossary</w:t>
      </w:r>
      <w:bookmarkEnd w:id="183"/>
      <w:bookmarkEnd w:id="184"/>
      <w:bookmarkEnd w:id="185"/>
      <w:bookmarkEnd w:id="186"/>
      <w:bookmarkEnd w:id="187"/>
    </w:p>
    <w:p w:rsidR="00AB6073" w:rsidRPr="008775D3" w:rsidRDefault="00AB6073" w:rsidP="00AB6073">
      <w:pPr>
        <w:pStyle w:val="AHPRAbody"/>
        <w:rPr>
          <w:i/>
        </w:rPr>
      </w:pPr>
      <w:r w:rsidRPr="008775D3">
        <w:t xml:space="preserve">These </w:t>
      </w:r>
      <w:r w:rsidR="00645072">
        <w:t>meanings</w:t>
      </w:r>
      <w:r w:rsidRPr="008775D3">
        <w:t xml:space="preserve"> relate to the use of</w:t>
      </w:r>
      <w:r w:rsidR="004A0B62">
        <w:t xml:space="preserve"> the</w:t>
      </w:r>
      <w:r w:rsidRPr="008775D3">
        <w:t xml:space="preserve"> terms in the </w:t>
      </w:r>
      <w:r w:rsidR="00590AB5" w:rsidRPr="008775D3">
        <w:rPr>
          <w:i/>
        </w:rPr>
        <w:t>Code of conduct for midwives.</w:t>
      </w:r>
    </w:p>
    <w:p w:rsidR="00590AB5" w:rsidRPr="008775D3" w:rsidRDefault="00590AB5" w:rsidP="00590AB5">
      <w:pPr>
        <w:pStyle w:val="AHPRABody0"/>
        <w:rPr>
          <w:lang w:val="en-US"/>
        </w:rPr>
      </w:pPr>
      <w:r w:rsidRPr="008775D3">
        <w:rPr>
          <w:b/>
        </w:rPr>
        <w:t xml:space="preserve">Advance care planning </w:t>
      </w:r>
      <w:r w:rsidRPr="008775D3">
        <w:rPr>
          <w:lang w:val="en-US"/>
        </w:rPr>
        <w:t>is an on-going process of shared plannin</w:t>
      </w:r>
      <w:r w:rsidR="00B5031E">
        <w:rPr>
          <w:lang w:val="en-US"/>
        </w:rPr>
        <w:t>g for current and future health</w:t>
      </w:r>
      <w:r w:rsidRPr="008775D3">
        <w:rPr>
          <w:lang w:val="en-US"/>
        </w:rPr>
        <w:t xml:space="preserve">care. It </w:t>
      </w:r>
      <w:r w:rsidR="00645072">
        <w:rPr>
          <w:lang w:val="en-US"/>
        </w:rPr>
        <w:t xml:space="preserve">allows </w:t>
      </w:r>
      <w:r w:rsidR="00645072" w:rsidRPr="008775D3">
        <w:rPr>
          <w:lang w:val="en-US"/>
        </w:rPr>
        <w:t>an</w:t>
      </w:r>
      <w:r w:rsidR="00645072">
        <w:rPr>
          <w:lang w:val="en-US"/>
        </w:rPr>
        <w:t xml:space="preserve"> individual to make known</w:t>
      </w:r>
      <w:r w:rsidRPr="008775D3">
        <w:rPr>
          <w:lang w:val="en-US"/>
        </w:rPr>
        <w:t xml:space="preserve"> </w:t>
      </w:r>
      <w:r w:rsidR="00645072">
        <w:rPr>
          <w:lang w:val="en-US"/>
        </w:rPr>
        <w:t>their</w:t>
      </w:r>
      <w:r w:rsidRPr="008775D3">
        <w:rPr>
          <w:lang w:val="en-US"/>
        </w:rPr>
        <w:t xml:space="preserve"> values, beliefs and preferences </w:t>
      </w:r>
      <w:r w:rsidR="00645072">
        <w:rPr>
          <w:lang w:val="en-US"/>
        </w:rPr>
        <w:t xml:space="preserve">to </w:t>
      </w:r>
      <w:r w:rsidRPr="008775D3">
        <w:rPr>
          <w:lang w:val="en-US"/>
        </w:rPr>
        <w:t>guide decision</w:t>
      </w:r>
      <w:r w:rsidR="00B5031E">
        <w:rPr>
          <w:lang w:val="en-US"/>
        </w:rPr>
        <w:t>-</w:t>
      </w:r>
      <w:r w:rsidRPr="008775D3">
        <w:rPr>
          <w:lang w:val="en-US"/>
        </w:rPr>
        <w:t>making</w:t>
      </w:r>
      <w:r w:rsidR="00645072">
        <w:rPr>
          <w:lang w:val="en-US"/>
        </w:rPr>
        <w:t>, even</w:t>
      </w:r>
      <w:r w:rsidRPr="008775D3">
        <w:rPr>
          <w:lang w:val="en-US"/>
        </w:rPr>
        <w:t xml:space="preserve"> </w:t>
      </w:r>
      <w:r w:rsidR="001358E5">
        <w:rPr>
          <w:lang w:val="en-US"/>
        </w:rPr>
        <w:t xml:space="preserve">after </w:t>
      </w:r>
      <w:r w:rsidRPr="008775D3">
        <w:rPr>
          <w:lang w:val="en-US"/>
        </w:rPr>
        <w:t>when the</w:t>
      </w:r>
      <w:r w:rsidR="00645072">
        <w:rPr>
          <w:lang w:val="en-US"/>
        </w:rPr>
        <w:t xml:space="preserve"> individual </w:t>
      </w:r>
      <w:r w:rsidRPr="008775D3">
        <w:rPr>
          <w:lang w:val="en-US"/>
        </w:rPr>
        <w:t>cannot make or communicate their</w:t>
      </w:r>
      <w:r w:rsidR="00645072">
        <w:rPr>
          <w:lang w:val="en-US"/>
        </w:rPr>
        <w:t xml:space="preserve"> preferences and</w:t>
      </w:r>
      <w:r w:rsidRPr="008775D3">
        <w:rPr>
          <w:lang w:val="en-US"/>
        </w:rPr>
        <w:t xml:space="preserve"> decisions (</w:t>
      </w:r>
      <w:r w:rsidR="00645072">
        <w:rPr>
          <w:lang w:val="en-US"/>
        </w:rPr>
        <w:t xml:space="preserve">See </w:t>
      </w:r>
      <w:hyperlink r:id="rId42" w:history="1">
        <w:r w:rsidRPr="008775D3">
          <w:rPr>
            <w:rStyle w:val="Hyperlink"/>
            <w:lang w:val="en-US"/>
          </w:rPr>
          <w:t>Advance Care Planning Australia</w:t>
        </w:r>
      </w:hyperlink>
      <w:r w:rsidRPr="008775D3">
        <w:rPr>
          <w:lang w:val="en-US"/>
        </w:rPr>
        <w:t xml:space="preserve">). </w:t>
      </w:r>
    </w:p>
    <w:p w:rsidR="00590AB5" w:rsidRPr="008775D3" w:rsidRDefault="00590AB5" w:rsidP="00590AB5">
      <w:pPr>
        <w:pStyle w:val="AHPRAbody"/>
        <w:spacing w:after="0"/>
        <w:rPr>
          <w:b/>
        </w:rPr>
      </w:pPr>
    </w:p>
    <w:p w:rsidR="00112ABE" w:rsidRPr="000D66F5" w:rsidRDefault="00AB6073" w:rsidP="00112ABE">
      <w:pPr>
        <w:pStyle w:val="AHPRAbody"/>
      </w:pPr>
      <w:r w:rsidRPr="008775D3">
        <w:rPr>
          <w:b/>
        </w:rPr>
        <w:t xml:space="preserve">Bullying and harassment </w:t>
      </w:r>
      <w:r w:rsidRPr="008775D3">
        <w:t xml:space="preserve">is </w:t>
      </w:r>
      <w:r w:rsidR="00112ABE">
        <w:t>‘</w:t>
      </w:r>
      <w:r w:rsidR="00112ABE" w:rsidRPr="000D66F5">
        <w:t>when people repeatedly and intentionally use words or actions against someone or a group of people to cause distress and risk to their wellbeing. These actions are usually done by people who have more influence or power over someone else, or who want to make someone else feel less powerful or helpless</w:t>
      </w:r>
      <w:r w:rsidR="00112ABE">
        <w:t>’</w:t>
      </w:r>
      <w:r w:rsidR="00112ABE">
        <w:rPr>
          <w:rStyle w:val="FootnoteReference"/>
        </w:rPr>
        <w:footnoteReference w:id="4"/>
      </w:r>
      <w:r w:rsidR="00112ABE" w:rsidRPr="000D66F5">
        <w:t xml:space="preserve"> (</w:t>
      </w:r>
      <w:hyperlink r:id="rId43" w:history="1">
        <w:r w:rsidR="00112ABE" w:rsidRPr="000D66F5">
          <w:rPr>
            <w:rStyle w:val="Hyperlink"/>
          </w:rPr>
          <w:t>Australian Human Rights Commission</w:t>
        </w:r>
      </w:hyperlink>
      <w:r w:rsidR="00112ABE" w:rsidRPr="000D66F5">
        <w:t xml:space="preserve"> definition).</w:t>
      </w:r>
    </w:p>
    <w:p w:rsidR="00AB6073" w:rsidRPr="008775D3" w:rsidRDefault="00AB6073" w:rsidP="00AB6073">
      <w:pPr>
        <w:pStyle w:val="AHPRAbody"/>
      </w:pPr>
      <w:r w:rsidRPr="008775D3">
        <w:rPr>
          <w:b/>
        </w:rPr>
        <w:t xml:space="preserve">Competence </w:t>
      </w:r>
      <w:r w:rsidRPr="008775D3">
        <w:t>is the possession of required skills, knowledge, education and capacity.</w:t>
      </w:r>
    </w:p>
    <w:p w:rsidR="00413673" w:rsidRPr="008775D3" w:rsidRDefault="00413673" w:rsidP="00413673">
      <w:pPr>
        <w:rPr>
          <w:rFonts w:cs="Arial"/>
          <w:sz w:val="20"/>
          <w:szCs w:val="20"/>
          <w:lang w:val="en-US"/>
        </w:rPr>
      </w:pPr>
      <w:r w:rsidRPr="008775D3">
        <w:rPr>
          <w:rFonts w:cs="Arial"/>
          <w:b/>
          <w:sz w:val="20"/>
          <w:szCs w:val="20"/>
        </w:rPr>
        <w:t xml:space="preserve">Cultural safety </w:t>
      </w:r>
      <w:r w:rsidRPr="008775D3">
        <w:rPr>
          <w:rFonts w:cs="Arial"/>
          <w:sz w:val="20"/>
          <w:szCs w:val="20"/>
          <w:lang w:val="en-US"/>
        </w:rPr>
        <w:t xml:space="preserve">concept was developed in a First Nations’ context and is the preferred term for </w:t>
      </w:r>
      <w:r w:rsidR="00E041CB" w:rsidRPr="008775D3">
        <w:rPr>
          <w:rFonts w:cs="Arial"/>
          <w:sz w:val="20"/>
          <w:szCs w:val="20"/>
          <w:lang w:val="en-US"/>
        </w:rPr>
        <w:t>nursing</w:t>
      </w:r>
      <w:r w:rsidRPr="008775D3">
        <w:rPr>
          <w:rFonts w:cs="Arial"/>
          <w:sz w:val="20"/>
          <w:szCs w:val="20"/>
          <w:lang w:val="en-US"/>
        </w:rPr>
        <w:t xml:space="preserve"> and </w:t>
      </w:r>
      <w:r w:rsidR="00E041CB" w:rsidRPr="008775D3">
        <w:rPr>
          <w:rFonts w:cs="Arial"/>
          <w:sz w:val="20"/>
          <w:szCs w:val="20"/>
          <w:lang w:val="en-US"/>
        </w:rPr>
        <w:t>midwifery</w:t>
      </w:r>
      <w:r w:rsidRPr="008775D3">
        <w:rPr>
          <w:rFonts w:cs="Arial"/>
          <w:sz w:val="20"/>
          <w:szCs w:val="20"/>
          <w:lang w:val="en-US"/>
        </w:rPr>
        <w:t xml:space="preserve">. Cultural safety is endorsed by the Congress of Aboriginal and Torres Strait Islander Nurses and Midwives (CATSINaM), who </w:t>
      </w:r>
      <w:r w:rsidRPr="008775D3">
        <w:rPr>
          <w:rFonts w:cs="Arial"/>
          <w:sz w:val="20"/>
          <w:szCs w:val="20"/>
        </w:rPr>
        <w:t xml:space="preserve">emphasise </w:t>
      </w:r>
      <w:r w:rsidRPr="008775D3">
        <w:rPr>
          <w:rFonts w:cs="Arial"/>
          <w:sz w:val="20"/>
          <w:szCs w:val="20"/>
          <w:lang w:val="en-US"/>
        </w:rPr>
        <w:t>that cultural safety is as important to quality care as clinical safety. However, the “presence or absence of cultural safety is determined by the recipient of care; it is not defined by the caregiver” (CATSINaM, 2014, p. 9</w:t>
      </w:r>
      <w:r w:rsidRPr="008775D3">
        <w:rPr>
          <w:rStyle w:val="FootnoteReference"/>
          <w:rFonts w:cs="Arial"/>
          <w:szCs w:val="20"/>
          <w:lang w:val="en-US"/>
        </w:rPr>
        <w:footnoteReference w:id="5"/>
      </w:r>
      <w:r w:rsidRPr="008775D3">
        <w:rPr>
          <w:rFonts w:cs="Arial"/>
          <w:sz w:val="20"/>
          <w:szCs w:val="20"/>
          <w:lang w:val="en-US"/>
        </w:rPr>
        <w:t>).  Cultural safety is a philosophy of practice that is about how a health professional does something, not [just] what they do. It is about how people are treated in society, not about their diversity as such, so its focus is on systemic and structural issues and on the social determinants of health. Cultural safety represents a key philosophical shift from providing care regardless of difference, to care that takes account of peoples’ unique needs. It requires nurses and midwives to undertake an ongoing process of self-reflection and cultural self-awareness, and an acknowledgement of how a nurse’s/midwife’s pe</w:t>
      </w:r>
      <w:r w:rsidR="00B5031E">
        <w:rPr>
          <w:rFonts w:cs="Arial"/>
          <w:sz w:val="20"/>
          <w:szCs w:val="20"/>
          <w:lang w:val="en-US"/>
        </w:rPr>
        <w:t>rsonal culture impacts on care.</w:t>
      </w:r>
      <w:r w:rsidRPr="008775D3">
        <w:rPr>
          <w:rFonts w:cs="Arial"/>
          <w:sz w:val="20"/>
          <w:szCs w:val="20"/>
          <w:lang w:val="en-US"/>
        </w:rPr>
        <w:t xml:space="preserve"> In relation to Aboriginal and Torres Strait Islander health, cultural safety provides a de-colonising model of practice based on dialogue, communication, power sharing and negotiation, and the acknowledgment of white privilege. These actions are a means to challenge racism at personal and institutional levels, and to establish </w:t>
      </w:r>
      <w:r w:rsidR="00E041CB" w:rsidRPr="008775D3">
        <w:rPr>
          <w:rFonts w:cs="Arial"/>
          <w:sz w:val="20"/>
          <w:szCs w:val="20"/>
          <w:lang w:val="en-US"/>
        </w:rPr>
        <w:t>trust in healthcare encounters</w:t>
      </w:r>
      <w:r w:rsidRPr="008775D3">
        <w:rPr>
          <w:rFonts w:cs="Arial"/>
          <w:sz w:val="20"/>
          <w:szCs w:val="20"/>
          <w:lang w:val="en-US"/>
        </w:rPr>
        <w:t xml:space="preserve"> (CATSINaM, 2017b, p. 11</w:t>
      </w:r>
      <w:r w:rsidRPr="008775D3">
        <w:rPr>
          <w:rStyle w:val="FootnoteReference"/>
          <w:rFonts w:cs="Arial"/>
          <w:szCs w:val="20"/>
          <w:lang w:val="en-US"/>
        </w:rPr>
        <w:footnoteReference w:id="6"/>
      </w:r>
      <w:r w:rsidRPr="008775D3">
        <w:rPr>
          <w:rFonts w:cs="Arial"/>
          <w:sz w:val="20"/>
          <w:szCs w:val="20"/>
          <w:lang w:val="en-US"/>
        </w:rPr>
        <w:t>).  In focusing on clinical interactions, particularly power inequity between patient and health professional, cultural safety calls for a genuine partnership where power is shared between the individuals and cultural groups invo</w:t>
      </w:r>
      <w:r w:rsidR="00B5031E">
        <w:rPr>
          <w:rFonts w:cs="Arial"/>
          <w:sz w:val="20"/>
          <w:szCs w:val="20"/>
          <w:lang w:val="en-US"/>
        </w:rPr>
        <w:t>lved in health</w:t>
      </w:r>
      <w:r w:rsidRPr="008775D3">
        <w:rPr>
          <w:rFonts w:cs="Arial"/>
          <w:sz w:val="20"/>
          <w:szCs w:val="20"/>
          <w:lang w:val="en-US"/>
        </w:rPr>
        <w:t>care. Cultural safety is also relevant to Aboriginal and Torres Strait Islander health professionals. Non-Indigenous nurses and midwives must address how they create a culturally safe work environment that is free of racism for their Aboriginal and Torres Strait Islander colleagues (CATSINaM, 2017a</w:t>
      </w:r>
      <w:r w:rsidRPr="008775D3">
        <w:rPr>
          <w:rStyle w:val="FootnoteReference"/>
          <w:rFonts w:cs="Arial"/>
          <w:szCs w:val="20"/>
          <w:lang w:val="en-US"/>
        </w:rPr>
        <w:footnoteReference w:id="7"/>
      </w:r>
      <w:r w:rsidRPr="008775D3">
        <w:rPr>
          <w:rFonts w:cs="Arial"/>
          <w:sz w:val="20"/>
          <w:szCs w:val="20"/>
          <w:lang w:val="en-US"/>
        </w:rPr>
        <w:t>).</w:t>
      </w:r>
    </w:p>
    <w:p w:rsidR="00413673" w:rsidRPr="008775D3" w:rsidRDefault="00AB6073" w:rsidP="00413673">
      <w:pPr>
        <w:rPr>
          <w:rFonts w:cs="Arial"/>
          <w:iCs/>
          <w:color w:val="000000"/>
          <w:sz w:val="20"/>
          <w:szCs w:val="20"/>
        </w:rPr>
      </w:pPr>
      <w:r w:rsidRPr="008775D3">
        <w:rPr>
          <w:b/>
          <w:bCs/>
          <w:sz w:val="20"/>
          <w:szCs w:val="20"/>
        </w:rPr>
        <w:t xml:space="preserve">Delegation </w:t>
      </w:r>
      <w:r w:rsidR="00413673" w:rsidRPr="008775D3">
        <w:rPr>
          <w:rFonts w:cs="Arial"/>
          <w:iCs/>
          <w:color w:val="000000"/>
          <w:sz w:val="20"/>
          <w:szCs w:val="20"/>
        </w:rPr>
        <w:t xml:space="preserve">is the relationship that exists when a midwife devolves aspects of midwifery practice to another person. Delegations are made to meet the woman and her baby’s health needs. The midwife who is delegating retains accountability for the decision to delegate. The midwife is also accountable for monitoring of the communication of the delegation to the relevant persons and for the practice outcomes. Both parties share the responsibility of making the delegation decision, which includes assessment of the competence and risks. For further details see the NMBA </w:t>
      </w:r>
      <w:hyperlink r:id="rId44" w:history="1">
        <w:r w:rsidR="00413673" w:rsidRPr="008775D3">
          <w:rPr>
            <w:rStyle w:val="Hyperlink"/>
            <w:rFonts w:cs="Arial"/>
            <w:iCs/>
            <w:sz w:val="20"/>
            <w:szCs w:val="20"/>
          </w:rPr>
          <w:t>National framework for the development of decision-making tools for nursing and midwifery practice</w:t>
        </w:r>
      </w:hyperlink>
      <w:r w:rsidR="00413673" w:rsidRPr="008775D3">
        <w:rPr>
          <w:rFonts w:cs="Arial"/>
          <w:iCs/>
          <w:color w:val="000000"/>
          <w:sz w:val="20"/>
          <w:szCs w:val="20"/>
        </w:rPr>
        <w:t>.</w:t>
      </w:r>
    </w:p>
    <w:p w:rsidR="00AB6073" w:rsidRPr="008775D3" w:rsidRDefault="00AB6073" w:rsidP="00AB6073">
      <w:pPr>
        <w:pStyle w:val="AHPRAbody"/>
      </w:pPr>
      <w:r w:rsidRPr="008775D3">
        <w:rPr>
          <w:b/>
        </w:rPr>
        <w:t xml:space="preserve">Discrimination </w:t>
      </w:r>
      <w:r w:rsidRPr="008775D3">
        <w:t>is the unjust treatment of one or more person</w:t>
      </w:r>
      <w:r w:rsidR="004B207D" w:rsidRPr="008775D3">
        <w:t>/s</w:t>
      </w:r>
      <w:r w:rsidRPr="008775D3">
        <w:t xml:space="preserve"> based on factors such as race, religion, sex, disability or other grounds specified in </w:t>
      </w:r>
      <w:r w:rsidR="00BD6FDF">
        <w:t>anti-discrimination legislation</w:t>
      </w:r>
      <w:r w:rsidR="005C6A8A">
        <w:t>.</w:t>
      </w:r>
      <w:r w:rsidR="00763269">
        <w:rPr>
          <w:rStyle w:val="FootnoteReference"/>
        </w:rPr>
        <w:footnoteReference w:id="8"/>
      </w:r>
    </w:p>
    <w:p w:rsidR="00DA24A2" w:rsidRDefault="00AB6073" w:rsidP="004A0B62">
      <w:pPr>
        <w:pStyle w:val="AHPRAbody"/>
        <w:spacing w:after="0"/>
      </w:pPr>
      <w:r w:rsidRPr="008775D3">
        <w:rPr>
          <w:b/>
        </w:rPr>
        <w:t>Handover</w:t>
      </w:r>
      <w:r w:rsidRPr="008775D3">
        <w:t xml:space="preserve"> is the process of </w:t>
      </w:r>
      <w:r w:rsidR="007D3F3F">
        <w:t xml:space="preserve">transferring all responsibility </w:t>
      </w:r>
      <w:r w:rsidRPr="008775D3">
        <w:t xml:space="preserve">for the care of the </w:t>
      </w:r>
      <w:r w:rsidR="004B207D" w:rsidRPr="008775D3">
        <w:t>woman</w:t>
      </w:r>
      <w:r w:rsidRPr="008775D3">
        <w:t xml:space="preserve"> to another health practitioner or person. </w:t>
      </w:r>
    </w:p>
    <w:p w:rsidR="00EB6DBC" w:rsidRDefault="00EB6DBC" w:rsidP="004A0B62">
      <w:pPr>
        <w:pStyle w:val="AHPRAbody"/>
        <w:spacing w:after="0"/>
      </w:pPr>
    </w:p>
    <w:p w:rsidR="00AB6073" w:rsidRPr="008775D3" w:rsidRDefault="00AB6073" w:rsidP="00AB6073">
      <w:pPr>
        <w:pStyle w:val="AHPRAbody"/>
      </w:pPr>
      <w:r w:rsidRPr="008775D3">
        <w:rPr>
          <w:b/>
          <w:szCs w:val="20"/>
          <w:shd w:val="clear" w:color="auto" w:fill="FFFFFF"/>
        </w:rPr>
        <w:t>Health literacy</w:t>
      </w:r>
      <w:r w:rsidRPr="008775D3">
        <w:rPr>
          <w:szCs w:val="20"/>
          <w:shd w:val="clear" w:color="auto" w:fill="FFFFFF"/>
        </w:rPr>
        <w:t xml:space="preserve"> </w:t>
      </w:r>
      <w:r w:rsidR="00546521">
        <w:rPr>
          <w:szCs w:val="20"/>
          <w:shd w:val="clear" w:color="auto" w:fill="FFFFFF"/>
        </w:rPr>
        <w:t>‘</w:t>
      </w:r>
      <w:r w:rsidRPr="008775D3">
        <w:rPr>
          <w:szCs w:val="20"/>
          <w:shd w:val="clear" w:color="auto" w:fill="FFFFFF"/>
        </w:rPr>
        <w:t>is about how people understand information about healt</w:t>
      </w:r>
      <w:r w:rsidR="00FA6C98" w:rsidRPr="008775D3">
        <w:rPr>
          <w:szCs w:val="20"/>
          <w:shd w:val="clear" w:color="auto" w:fill="FFFFFF"/>
        </w:rPr>
        <w:t xml:space="preserve">h and healthcare, </w:t>
      </w:r>
      <w:r w:rsidRPr="008775D3">
        <w:rPr>
          <w:szCs w:val="20"/>
          <w:shd w:val="clear" w:color="auto" w:fill="FFFFFF"/>
        </w:rPr>
        <w:t>how they apply that information to their lives, use it to make decisions and act on it</w:t>
      </w:r>
      <w:r w:rsidR="00546521">
        <w:rPr>
          <w:szCs w:val="20"/>
          <w:shd w:val="clear" w:color="auto" w:fill="FFFFFF"/>
        </w:rPr>
        <w:t>’</w:t>
      </w:r>
      <w:r w:rsidR="00546521">
        <w:rPr>
          <w:rStyle w:val="FootnoteReference"/>
          <w:szCs w:val="20"/>
          <w:shd w:val="clear" w:color="auto" w:fill="FFFFFF"/>
        </w:rPr>
        <w:footnoteReference w:id="9"/>
      </w:r>
      <w:r w:rsidRPr="008775D3">
        <w:rPr>
          <w:szCs w:val="20"/>
          <w:shd w:val="clear" w:color="auto" w:fill="FFFFFF"/>
        </w:rPr>
        <w:t xml:space="preserve"> (</w:t>
      </w:r>
      <w:hyperlink r:id="rId45" w:history="1">
        <w:r w:rsidRPr="008775D3">
          <w:rPr>
            <w:rStyle w:val="Hyperlink"/>
            <w:szCs w:val="20"/>
            <w:shd w:val="clear" w:color="auto" w:fill="FFFFFF"/>
          </w:rPr>
          <w:t>Australian Commission on Safety and Quality in Health Care</w:t>
        </w:r>
      </w:hyperlink>
      <w:r w:rsidRPr="008775D3">
        <w:rPr>
          <w:szCs w:val="20"/>
          <w:shd w:val="clear" w:color="auto" w:fill="FFFFFF"/>
        </w:rPr>
        <w:t>)</w:t>
      </w:r>
    </w:p>
    <w:p w:rsidR="008A0CDD" w:rsidRPr="009F6388" w:rsidRDefault="0044583B" w:rsidP="009F6388">
      <w:pPr>
        <w:pStyle w:val="AHPRABody0"/>
      </w:pPr>
      <w:r w:rsidRPr="009F6388">
        <w:rPr>
          <w:b/>
        </w:rPr>
        <w:t>Local policy</w:t>
      </w:r>
      <w:r w:rsidR="008A0CDD" w:rsidRPr="009F6388">
        <w:t xml:space="preserve"> refers to the policies that apply to decision-making, relevant to the specific location and/or organisation where practice is being undertaken. </w:t>
      </w:r>
    </w:p>
    <w:p w:rsidR="008A0CDD" w:rsidRPr="008775D3" w:rsidRDefault="008A0CDD" w:rsidP="008A0CDD">
      <w:pPr>
        <w:pStyle w:val="AHPRABody0"/>
      </w:pPr>
    </w:p>
    <w:p w:rsidR="00AB6073" w:rsidRPr="008775D3" w:rsidRDefault="00AB6073" w:rsidP="00AB6073">
      <w:pPr>
        <w:pStyle w:val="AHPRAbody"/>
        <w:rPr>
          <w:bCs/>
          <w:szCs w:val="20"/>
        </w:rPr>
      </w:pPr>
      <w:r w:rsidRPr="008775D3">
        <w:rPr>
          <w:b/>
          <w:bCs/>
          <w:szCs w:val="20"/>
        </w:rPr>
        <w:t>Mandatory notification</w:t>
      </w:r>
      <w:r w:rsidRPr="008775D3">
        <w:rPr>
          <w:bCs/>
          <w:szCs w:val="20"/>
        </w:rPr>
        <w:t xml:space="preserve"> is the requirement under the National Law for registered health practitioners, employers and education providers to report certain conduct (see </w:t>
      </w:r>
      <w:hyperlink r:id="rId46" w:history="1">
        <w:r w:rsidR="00FA6C98" w:rsidRPr="008775D3">
          <w:rPr>
            <w:rStyle w:val="Hyperlink"/>
            <w:bCs/>
            <w:szCs w:val="20"/>
          </w:rPr>
          <w:t>Guidelines for mandatory notifications</w:t>
        </w:r>
      </w:hyperlink>
      <w:r w:rsidRPr="008775D3">
        <w:rPr>
          <w:bCs/>
          <w:szCs w:val="20"/>
        </w:rPr>
        <w:t>)</w:t>
      </w:r>
      <w:r w:rsidR="005C6A8A">
        <w:rPr>
          <w:bCs/>
          <w:szCs w:val="20"/>
        </w:rPr>
        <w:t>.</w:t>
      </w:r>
    </w:p>
    <w:p w:rsidR="00AB6073" w:rsidRPr="008775D3" w:rsidRDefault="00AB6073" w:rsidP="00AB6073">
      <w:pPr>
        <w:pStyle w:val="AHPRAbody"/>
        <w:rPr>
          <w:b/>
          <w:bCs/>
          <w:szCs w:val="20"/>
        </w:rPr>
      </w:pPr>
      <w:r w:rsidRPr="008775D3">
        <w:rPr>
          <w:b/>
          <w:bCs/>
          <w:szCs w:val="20"/>
        </w:rPr>
        <w:t>Mandatory reporting</w:t>
      </w:r>
      <w:r w:rsidRPr="008775D3">
        <w:rPr>
          <w:bCs/>
          <w:szCs w:val="20"/>
        </w:rPr>
        <w:t xml:space="preserve"> is a state and territory legislative requirement imposed to protect at risk groups such as children and young people</w:t>
      </w:r>
      <w:r w:rsidR="005C6A8A">
        <w:rPr>
          <w:bCs/>
          <w:szCs w:val="20"/>
        </w:rPr>
        <w:t>.</w:t>
      </w:r>
    </w:p>
    <w:p w:rsidR="00BB18E1" w:rsidRPr="008775D3" w:rsidRDefault="00AB6073" w:rsidP="00BB18E1">
      <w:pPr>
        <w:rPr>
          <w:rFonts w:cs="Arial"/>
          <w:color w:val="000000"/>
          <w:sz w:val="20"/>
          <w:szCs w:val="20"/>
        </w:rPr>
      </w:pPr>
      <w:r w:rsidRPr="008775D3">
        <w:rPr>
          <w:b/>
          <w:bCs/>
          <w:sz w:val="20"/>
          <w:szCs w:val="20"/>
        </w:rPr>
        <w:t>Midwife</w:t>
      </w:r>
      <w:r w:rsidRPr="008775D3">
        <w:rPr>
          <w:b/>
          <w:bCs/>
          <w:szCs w:val="20"/>
        </w:rPr>
        <w:t xml:space="preserve"> </w:t>
      </w:r>
      <w:r w:rsidR="00BB18E1" w:rsidRPr="008775D3">
        <w:rPr>
          <w:rFonts w:cs="Arial"/>
          <w:color w:val="000000"/>
          <w:sz w:val="20"/>
          <w:szCs w:val="20"/>
        </w:rPr>
        <w:t xml:space="preserve">is a person with prescribed educational preparation and competence for practice who is registered by the </w:t>
      </w:r>
      <w:r w:rsidR="00AE40F9">
        <w:rPr>
          <w:rFonts w:cs="Arial"/>
          <w:color w:val="000000"/>
          <w:sz w:val="20"/>
          <w:szCs w:val="20"/>
        </w:rPr>
        <w:t>NMBA</w:t>
      </w:r>
      <w:r w:rsidR="00BB18E1" w:rsidRPr="008775D3">
        <w:rPr>
          <w:rFonts w:cs="Arial"/>
          <w:color w:val="000000"/>
          <w:sz w:val="20"/>
          <w:szCs w:val="20"/>
        </w:rPr>
        <w:t xml:space="preserve">. The </w:t>
      </w:r>
      <w:r w:rsidR="00AE40F9">
        <w:rPr>
          <w:rFonts w:cs="Arial"/>
          <w:color w:val="000000"/>
          <w:sz w:val="20"/>
          <w:szCs w:val="20"/>
        </w:rPr>
        <w:t>NMBA</w:t>
      </w:r>
      <w:r w:rsidR="00BB18E1" w:rsidRPr="008775D3">
        <w:rPr>
          <w:rFonts w:cs="Arial"/>
          <w:color w:val="000000"/>
          <w:sz w:val="20"/>
          <w:szCs w:val="20"/>
        </w:rPr>
        <w:t xml:space="preserve"> has endorsed the I</w:t>
      </w:r>
      <w:r w:rsidR="00B5031E">
        <w:rPr>
          <w:rFonts w:cs="Arial"/>
          <w:color w:val="000000"/>
          <w:sz w:val="20"/>
          <w:szCs w:val="20"/>
        </w:rPr>
        <w:t xml:space="preserve">nternational </w:t>
      </w:r>
      <w:r w:rsidR="00BB18E1" w:rsidRPr="008775D3">
        <w:rPr>
          <w:rFonts w:cs="Arial"/>
          <w:color w:val="000000"/>
          <w:sz w:val="20"/>
          <w:szCs w:val="20"/>
        </w:rPr>
        <w:t>C</w:t>
      </w:r>
      <w:r w:rsidR="00B5031E">
        <w:rPr>
          <w:rFonts w:cs="Arial"/>
          <w:color w:val="000000"/>
          <w:sz w:val="20"/>
          <w:szCs w:val="20"/>
        </w:rPr>
        <w:t xml:space="preserve">onfederation of </w:t>
      </w:r>
      <w:r w:rsidR="00BB18E1" w:rsidRPr="008775D3">
        <w:rPr>
          <w:rFonts w:cs="Arial"/>
          <w:color w:val="000000"/>
          <w:sz w:val="20"/>
          <w:szCs w:val="20"/>
        </w:rPr>
        <w:t>M</w:t>
      </w:r>
      <w:r w:rsidR="00B5031E">
        <w:rPr>
          <w:rFonts w:cs="Arial"/>
          <w:color w:val="000000"/>
          <w:sz w:val="20"/>
          <w:szCs w:val="20"/>
        </w:rPr>
        <w:t>idwives</w:t>
      </w:r>
      <w:r w:rsidR="00BB18E1" w:rsidRPr="008775D3">
        <w:rPr>
          <w:rFonts w:cs="Arial"/>
          <w:color w:val="000000"/>
          <w:sz w:val="20"/>
          <w:szCs w:val="20"/>
        </w:rPr>
        <w:t xml:space="preserve"> definition of a midwife and applied it to the Australian context. </w:t>
      </w:r>
    </w:p>
    <w:p w:rsidR="00AB6073" w:rsidRPr="008775D3" w:rsidRDefault="00AB6073" w:rsidP="00AB6073">
      <w:pPr>
        <w:pStyle w:val="AHPRAbody"/>
        <w:rPr>
          <w:rStyle w:val="Hyperlink"/>
          <w:bCs/>
          <w:szCs w:val="20"/>
        </w:rPr>
      </w:pPr>
      <w:r w:rsidRPr="008775D3">
        <w:rPr>
          <w:b/>
          <w:bCs/>
          <w:szCs w:val="20"/>
        </w:rPr>
        <w:t xml:space="preserve">National law </w:t>
      </w:r>
      <w:r w:rsidRPr="008775D3">
        <w:rPr>
          <w:bCs/>
          <w:szCs w:val="20"/>
        </w:rPr>
        <w:t xml:space="preserve">means the Health Practitioner Regulation National Law that is in force in each state and territory in Australia and applies to those professions regulated under that law (see </w:t>
      </w:r>
      <w:hyperlink r:id="rId47" w:history="1">
        <w:r w:rsidRPr="008775D3">
          <w:rPr>
            <w:rStyle w:val="Hyperlink"/>
            <w:bCs/>
            <w:szCs w:val="20"/>
          </w:rPr>
          <w:t>Australian Health Practitioner Regulation Agency</w:t>
        </w:r>
      </w:hyperlink>
      <w:r w:rsidRPr="008775D3">
        <w:rPr>
          <w:rStyle w:val="Hyperlink"/>
          <w:bCs/>
          <w:color w:val="auto"/>
          <w:szCs w:val="20"/>
          <w:u w:val="none"/>
        </w:rPr>
        <w:t>).</w:t>
      </w:r>
    </w:p>
    <w:p w:rsidR="00AB6073" w:rsidRPr="008775D3" w:rsidRDefault="00AB6073" w:rsidP="00AB6073">
      <w:pPr>
        <w:pStyle w:val="AHPRAbody"/>
      </w:pPr>
      <w:r w:rsidRPr="008775D3">
        <w:rPr>
          <w:rStyle w:val="Hyperlink"/>
          <w:b/>
          <w:color w:val="auto"/>
          <w:u w:val="none"/>
        </w:rPr>
        <w:t xml:space="preserve">Nominated partners, family and friends </w:t>
      </w:r>
      <w:r w:rsidRPr="008775D3">
        <w:rPr>
          <w:rStyle w:val="Hyperlink"/>
          <w:color w:val="auto"/>
          <w:u w:val="none"/>
        </w:rPr>
        <w:t xml:space="preserve">include people in consensual relationships with the </w:t>
      </w:r>
      <w:r w:rsidR="004B207D" w:rsidRPr="008775D3">
        <w:rPr>
          <w:rStyle w:val="Hyperlink"/>
          <w:color w:val="auto"/>
          <w:u w:val="none"/>
        </w:rPr>
        <w:t>woman</w:t>
      </w:r>
      <w:r w:rsidRPr="008775D3">
        <w:rPr>
          <w:rStyle w:val="Hyperlink"/>
          <w:color w:val="auto"/>
          <w:u w:val="none"/>
        </w:rPr>
        <w:t xml:space="preserve"> as identified by the </w:t>
      </w:r>
      <w:r w:rsidR="004B207D" w:rsidRPr="008775D3">
        <w:rPr>
          <w:rStyle w:val="Hyperlink"/>
          <w:color w:val="auto"/>
          <w:u w:val="none"/>
        </w:rPr>
        <w:t>woman</w:t>
      </w:r>
      <w:r w:rsidRPr="008775D3">
        <w:rPr>
          <w:rStyle w:val="Hyperlink"/>
          <w:color w:val="auto"/>
          <w:u w:val="none"/>
        </w:rPr>
        <w:t>.</w:t>
      </w:r>
    </w:p>
    <w:p w:rsidR="00AB6073" w:rsidRPr="008775D3" w:rsidRDefault="00AB6073" w:rsidP="00AB6073">
      <w:pPr>
        <w:pStyle w:val="Pa0"/>
        <w:spacing w:after="160"/>
        <w:rPr>
          <w:rFonts w:ascii="Arial" w:hAnsi="Arial" w:cs="Arial"/>
          <w:color w:val="000000"/>
          <w:sz w:val="20"/>
          <w:szCs w:val="20"/>
        </w:rPr>
      </w:pPr>
      <w:r w:rsidRPr="008775D3">
        <w:rPr>
          <w:rFonts w:ascii="Arial" w:hAnsi="Arial" w:cs="Arial"/>
          <w:b/>
          <w:sz w:val="20"/>
          <w:szCs w:val="20"/>
        </w:rPr>
        <w:t>Open disclosure</w:t>
      </w:r>
      <w:r w:rsidRPr="008775D3">
        <w:rPr>
          <w:rFonts w:ascii="Arial" w:hAnsi="Arial" w:cs="Arial"/>
          <w:sz w:val="20"/>
          <w:szCs w:val="20"/>
        </w:rPr>
        <w:t xml:space="preserve"> </w:t>
      </w:r>
      <w:r w:rsidR="00546521">
        <w:rPr>
          <w:rFonts w:ascii="Arial" w:hAnsi="Arial" w:cs="Arial"/>
          <w:sz w:val="20"/>
          <w:szCs w:val="20"/>
        </w:rPr>
        <w:t>‘</w:t>
      </w:r>
      <w:r w:rsidRPr="008775D3">
        <w:rPr>
          <w:rFonts w:ascii="Arial" w:hAnsi="Arial" w:cs="Arial"/>
          <w:sz w:val="20"/>
          <w:szCs w:val="20"/>
        </w:rPr>
        <w:t>is an open and</w:t>
      </w:r>
      <w:r w:rsidRPr="008775D3">
        <w:rPr>
          <w:rFonts w:ascii="Arial" w:hAnsi="Arial" w:cs="Arial"/>
          <w:color w:val="000000"/>
          <w:sz w:val="20"/>
          <w:szCs w:val="20"/>
        </w:rPr>
        <w:t xml:space="preserve"> honest discussion with </w:t>
      </w:r>
      <w:r w:rsidR="004B207D" w:rsidRPr="008775D3">
        <w:rPr>
          <w:rFonts w:ascii="Arial" w:hAnsi="Arial" w:cs="Arial"/>
          <w:color w:val="000000"/>
          <w:sz w:val="20"/>
          <w:szCs w:val="20"/>
        </w:rPr>
        <w:t>a</w:t>
      </w:r>
      <w:r w:rsidRPr="008775D3">
        <w:rPr>
          <w:rFonts w:ascii="Arial" w:hAnsi="Arial" w:cs="Arial"/>
          <w:color w:val="000000"/>
          <w:sz w:val="20"/>
          <w:szCs w:val="20"/>
        </w:rPr>
        <w:t xml:space="preserve"> </w:t>
      </w:r>
      <w:r w:rsidR="004B207D" w:rsidRPr="008775D3">
        <w:rPr>
          <w:rFonts w:ascii="Arial" w:hAnsi="Arial" w:cs="Arial"/>
          <w:color w:val="000000"/>
          <w:sz w:val="20"/>
          <w:szCs w:val="20"/>
        </w:rPr>
        <w:t>woman</w:t>
      </w:r>
      <w:r w:rsidRPr="008775D3">
        <w:rPr>
          <w:rFonts w:ascii="Arial" w:hAnsi="Arial" w:cs="Arial"/>
          <w:color w:val="000000"/>
          <w:sz w:val="20"/>
          <w:szCs w:val="20"/>
        </w:rPr>
        <w:t xml:space="preserve"> about any incident (s) that caused harm while receiving healthcare. It includes an apology or expression of regret (including the word ‘sorry’), a factual explanation of what happened, an opportunity for the </w:t>
      </w:r>
      <w:r w:rsidR="004B207D" w:rsidRPr="008775D3">
        <w:rPr>
          <w:rFonts w:ascii="Arial" w:hAnsi="Arial" w:cs="Arial"/>
          <w:color w:val="000000"/>
          <w:sz w:val="20"/>
          <w:szCs w:val="20"/>
        </w:rPr>
        <w:t>woman</w:t>
      </w:r>
      <w:r w:rsidRPr="008775D3">
        <w:rPr>
          <w:rFonts w:ascii="Arial" w:hAnsi="Arial" w:cs="Arial"/>
          <w:color w:val="000000"/>
          <w:sz w:val="20"/>
          <w:szCs w:val="20"/>
        </w:rPr>
        <w:t xml:space="preserve"> to describe their experience, and an explanation of the steps being taken to manage the event and prevent recurrence</w:t>
      </w:r>
      <w:r w:rsidR="00546521">
        <w:rPr>
          <w:rFonts w:ascii="Arial" w:hAnsi="Arial" w:cs="Arial"/>
          <w:color w:val="000000"/>
          <w:sz w:val="20"/>
          <w:szCs w:val="20"/>
        </w:rPr>
        <w:t>’</w:t>
      </w:r>
      <w:r w:rsidR="00546521">
        <w:rPr>
          <w:rStyle w:val="FootnoteReference"/>
          <w:rFonts w:cs="Arial"/>
          <w:szCs w:val="20"/>
        </w:rPr>
        <w:footnoteReference w:id="10"/>
      </w:r>
      <w:r w:rsidRPr="008775D3">
        <w:rPr>
          <w:rFonts w:ascii="Arial" w:hAnsi="Arial" w:cs="Arial"/>
          <w:color w:val="000000"/>
          <w:sz w:val="20"/>
          <w:szCs w:val="20"/>
        </w:rPr>
        <w:t xml:space="preserve"> (</w:t>
      </w:r>
      <w:hyperlink r:id="rId48" w:history="1">
        <w:r w:rsidRPr="008775D3">
          <w:rPr>
            <w:rStyle w:val="Hyperlink"/>
            <w:rFonts w:ascii="Arial" w:hAnsi="Arial" w:cs="Arial"/>
            <w:sz w:val="20"/>
            <w:szCs w:val="20"/>
          </w:rPr>
          <w:t>Australian Commission on Safety and Quality in Health Care</w:t>
        </w:r>
      </w:hyperlink>
      <w:r w:rsidRPr="008775D3">
        <w:rPr>
          <w:rFonts w:ascii="Arial" w:hAnsi="Arial" w:cs="Arial"/>
          <w:color w:val="000000"/>
          <w:sz w:val="20"/>
          <w:szCs w:val="20"/>
        </w:rPr>
        <w:t xml:space="preserve">). </w:t>
      </w:r>
    </w:p>
    <w:p w:rsidR="00AB6073" w:rsidRPr="008775D3" w:rsidRDefault="00AB6073" w:rsidP="00AB6073">
      <w:pPr>
        <w:autoSpaceDE w:val="0"/>
        <w:autoSpaceDN w:val="0"/>
        <w:adjustRightInd w:val="0"/>
        <w:spacing w:after="0"/>
        <w:rPr>
          <w:rFonts w:eastAsia="DIN-Regular" w:cs="Arial"/>
          <w:sz w:val="20"/>
          <w:szCs w:val="20"/>
        </w:rPr>
      </w:pPr>
      <w:r w:rsidRPr="008775D3">
        <w:rPr>
          <w:rFonts w:cs="Arial"/>
          <w:b/>
          <w:sz w:val="20"/>
          <w:szCs w:val="20"/>
        </w:rPr>
        <w:t xml:space="preserve">Over-involvement </w:t>
      </w:r>
      <w:r w:rsidRPr="008775D3">
        <w:rPr>
          <w:rFonts w:cs="Arial"/>
          <w:sz w:val="20"/>
          <w:szCs w:val="20"/>
        </w:rPr>
        <w:t>is</w:t>
      </w:r>
      <w:r w:rsidRPr="008775D3">
        <w:rPr>
          <w:rFonts w:cs="Arial"/>
          <w:b/>
          <w:sz w:val="20"/>
          <w:szCs w:val="20"/>
        </w:rPr>
        <w:t xml:space="preserve"> </w:t>
      </w:r>
      <w:r w:rsidRPr="008775D3">
        <w:rPr>
          <w:rFonts w:eastAsia="DIN-Regular" w:cs="Arial"/>
          <w:sz w:val="20"/>
          <w:szCs w:val="20"/>
        </w:rPr>
        <w:t xml:space="preserve">when the midwife confuses their needs with the needs of the </w:t>
      </w:r>
      <w:r w:rsidR="004B207D" w:rsidRPr="008775D3">
        <w:rPr>
          <w:rFonts w:eastAsia="DIN-Regular" w:cs="Arial"/>
          <w:sz w:val="20"/>
          <w:szCs w:val="20"/>
        </w:rPr>
        <w:t>woman</w:t>
      </w:r>
      <w:r w:rsidRPr="008775D3">
        <w:rPr>
          <w:rFonts w:eastAsia="DIN-Regular" w:cs="Arial"/>
          <w:sz w:val="20"/>
          <w:szCs w:val="20"/>
        </w:rPr>
        <w:t xml:space="preserve"> in their care and crosses the boundary of a professional relationship. Behaviour may include favouritism, gifts, intimacy </w:t>
      </w:r>
      <w:r w:rsidR="00AB2E1D" w:rsidRPr="008775D3">
        <w:rPr>
          <w:rFonts w:eastAsia="DIN-Regular" w:cs="Arial"/>
          <w:sz w:val="20"/>
          <w:szCs w:val="20"/>
        </w:rPr>
        <w:t>or inappropriate</w:t>
      </w:r>
      <w:r w:rsidRPr="008775D3">
        <w:rPr>
          <w:rFonts w:eastAsia="DIN-Regular" w:cs="Arial"/>
          <w:sz w:val="20"/>
          <w:szCs w:val="20"/>
        </w:rPr>
        <w:t xml:space="preserve"> relationships with the partner or family</w:t>
      </w:r>
      <w:r w:rsidR="00AE5DFD" w:rsidRPr="008775D3">
        <w:rPr>
          <w:rFonts w:eastAsia="DIN-Regular" w:cs="Arial"/>
          <w:sz w:val="20"/>
          <w:szCs w:val="20"/>
        </w:rPr>
        <w:t xml:space="preserve"> member</w:t>
      </w:r>
      <w:r w:rsidRPr="008775D3">
        <w:rPr>
          <w:rFonts w:eastAsia="DIN-Regular" w:cs="Arial"/>
          <w:sz w:val="20"/>
          <w:szCs w:val="20"/>
        </w:rPr>
        <w:t xml:space="preserve"> of a </w:t>
      </w:r>
      <w:r w:rsidR="004B207D" w:rsidRPr="008775D3">
        <w:rPr>
          <w:rFonts w:eastAsia="DIN-Regular" w:cs="Arial"/>
          <w:sz w:val="20"/>
          <w:szCs w:val="20"/>
        </w:rPr>
        <w:t>woman</w:t>
      </w:r>
      <w:r w:rsidRPr="008775D3">
        <w:rPr>
          <w:rFonts w:eastAsia="DIN-Regular" w:cs="Arial"/>
          <w:sz w:val="20"/>
          <w:szCs w:val="20"/>
        </w:rPr>
        <w:t xml:space="preserve"> in the midwife’s care.</w:t>
      </w:r>
    </w:p>
    <w:p w:rsidR="00AB6073" w:rsidRPr="008775D3" w:rsidRDefault="00AB6073" w:rsidP="00AB6073">
      <w:pPr>
        <w:autoSpaceDE w:val="0"/>
        <w:autoSpaceDN w:val="0"/>
        <w:adjustRightInd w:val="0"/>
        <w:spacing w:after="0"/>
        <w:rPr>
          <w:rFonts w:cs="Arial"/>
          <w:b/>
          <w:sz w:val="20"/>
          <w:szCs w:val="20"/>
        </w:rPr>
      </w:pPr>
    </w:p>
    <w:p w:rsidR="00BB18E1" w:rsidRPr="008775D3" w:rsidRDefault="00AB6073" w:rsidP="00BB18E1">
      <w:pPr>
        <w:rPr>
          <w:rFonts w:cs="Arial"/>
          <w:color w:val="000000"/>
          <w:sz w:val="20"/>
          <w:szCs w:val="20"/>
        </w:rPr>
      </w:pPr>
      <w:r w:rsidRPr="008775D3">
        <w:rPr>
          <w:b/>
          <w:sz w:val="20"/>
          <w:szCs w:val="20"/>
        </w:rPr>
        <w:t>Practice</w:t>
      </w:r>
      <w:r w:rsidRPr="008775D3">
        <w:t xml:space="preserve"> </w:t>
      </w:r>
      <w:r w:rsidR="00BB18E1" w:rsidRPr="008775D3">
        <w:rPr>
          <w:rFonts w:cs="Arial"/>
          <w:color w:val="000000"/>
          <w:sz w:val="20"/>
          <w:szCs w:val="20"/>
        </w:rPr>
        <w:t xml:space="preserve">means any role, whether remunerated or not, in which the individual uses their skills and knowledge as a midwife. Practice is not restricted to the provision of direct clinical care. It also includes working in a nonclinical relationship with </w:t>
      </w:r>
      <w:r w:rsidR="007D3F3F">
        <w:rPr>
          <w:rFonts w:cs="Arial"/>
          <w:color w:val="000000"/>
          <w:sz w:val="20"/>
          <w:szCs w:val="20"/>
        </w:rPr>
        <w:t>women</w:t>
      </w:r>
      <w:r w:rsidR="00BB18E1" w:rsidRPr="008775D3">
        <w:rPr>
          <w:rFonts w:cs="Arial"/>
          <w:color w:val="000000"/>
          <w:sz w:val="20"/>
          <w:szCs w:val="20"/>
        </w:rPr>
        <w:t xml:space="preserve">, working in management, administration, education, research, advisory, regulatory or policy development roles, and any other roles that impact on safe, effective delivery of </w:t>
      </w:r>
      <w:r w:rsidR="00AE40F9">
        <w:rPr>
          <w:rFonts w:cs="Arial"/>
          <w:color w:val="000000"/>
          <w:sz w:val="20"/>
          <w:szCs w:val="20"/>
        </w:rPr>
        <w:t>services in the profession and/</w:t>
      </w:r>
      <w:r w:rsidR="00BB18E1" w:rsidRPr="008775D3">
        <w:rPr>
          <w:rFonts w:cs="Arial"/>
          <w:color w:val="000000"/>
          <w:sz w:val="20"/>
          <w:szCs w:val="20"/>
        </w:rPr>
        <w:t>or</w:t>
      </w:r>
      <w:r w:rsidR="00763269">
        <w:rPr>
          <w:rFonts w:cs="Arial"/>
          <w:color w:val="000000"/>
          <w:sz w:val="20"/>
          <w:szCs w:val="20"/>
        </w:rPr>
        <w:t xml:space="preserve"> use their professional skills</w:t>
      </w:r>
      <w:r w:rsidR="00533F95" w:rsidRPr="008775D3">
        <w:rPr>
          <w:rFonts w:cs="Arial"/>
          <w:color w:val="000000"/>
          <w:sz w:val="20"/>
          <w:szCs w:val="20"/>
        </w:rPr>
        <w:t>.</w:t>
      </w:r>
    </w:p>
    <w:p w:rsidR="00AB6073" w:rsidRPr="008775D3" w:rsidRDefault="00AB6073" w:rsidP="00AB6073">
      <w:pPr>
        <w:pStyle w:val="AHPRAbody"/>
      </w:pPr>
      <w:r w:rsidRPr="008775D3">
        <w:rPr>
          <w:b/>
        </w:rPr>
        <w:t>Professional boundaries</w:t>
      </w:r>
      <w:r w:rsidRPr="008775D3">
        <w:t xml:space="preserve"> </w:t>
      </w:r>
      <w:r w:rsidR="008315AF" w:rsidRPr="008775D3">
        <w:t xml:space="preserve">allow a </w:t>
      </w:r>
      <w:r w:rsidR="003910F4" w:rsidRPr="008775D3">
        <w:t>midwife</w:t>
      </w:r>
      <w:r w:rsidR="008315AF" w:rsidRPr="008775D3">
        <w:t xml:space="preserve"> and a </w:t>
      </w:r>
      <w:r w:rsidR="004B207D" w:rsidRPr="008775D3">
        <w:t>woman</w:t>
      </w:r>
      <w:r w:rsidR="00162194" w:rsidRPr="008775D3">
        <w:t xml:space="preserve"> and her baby, and any of the woman’s significant other persons,</w:t>
      </w:r>
      <w:r w:rsidR="008315AF" w:rsidRPr="008775D3">
        <w:t xml:space="preserve"> to engage safely and effectively in a</w:t>
      </w:r>
      <w:r w:rsidR="003910F4" w:rsidRPr="008775D3">
        <w:t xml:space="preserve"> therapeutic and/or</w:t>
      </w:r>
      <w:r w:rsidR="008315AF" w:rsidRPr="008775D3">
        <w:t xml:space="preserve"> </w:t>
      </w:r>
      <w:r w:rsidR="00162194" w:rsidRPr="008775D3">
        <w:t>professional</w:t>
      </w:r>
      <w:r w:rsidR="008315AF" w:rsidRPr="008775D3">
        <w:t xml:space="preserve"> relationship. Professional boundaries </w:t>
      </w:r>
      <w:r w:rsidRPr="008775D3">
        <w:t xml:space="preserve">refers to the clear separation that should exist between professional conduct aimed at meeting the health needs of the </w:t>
      </w:r>
      <w:r w:rsidR="00162194" w:rsidRPr="008775D3">
        <w:t>woman</w:t>
      </w:r>
      <w:r w:rsidRPr="008775D3">
        <w:t>, and behaviour which serves a midwife’s own personal views, feelings and relationships that are not relevant to the professional relationship</w:t>
      </w:r>
      <w:r w:rsidR="00F56469" w:rsidRPr="008775D3">
        <w:t>.</w:t>
      </w:r>
    </w:p>
    <w:p w:rsidR="00AB6073" w:rsidRPr="008775D3" w:rsidRDefault="00AB6073" w:rsidP="00AB6073">
      <w:pPr>
        <w:pStyle w:val="AHPRAbody"/>
        <w:spacing w:after="0"/>
      </w:pPr>
      <w:r w:rsidRPr="008775D3">
        <w:rPr>
          <w:b/>
        </w:rPr>
        <w:t xml:space="preserve">Professional misconduct </w:t>
      </w:r>
      <w:r w:rsidRPr="008775D3">
        <w:t xml:space="preserve">includes conduct by a health practitioner that is substantially below the expected standard and which, whether connected to practice or not, is inconsistent with being a fit and proper person to be registered in the profession. </w:t>
      </w:r>
    </w:p>
    <w:p w:rsidR="00AB6073" w:rsidRPr="008775D3" w:rsidRDefault="00AB6073" w:rsidP="00AB6073">
      <w:pPr>
        <w:pStyle w:val="AHPRAbody"/>
        <w:spacing w:after="0"/>
        <w:rPr>
          <w:b/>
        </w:rPr>
      </w:pPr>
    </w:p>
    <w:p w:rsidR="00AB6073" w:rsidRPr="008775D3" w:rsidRDefault="00AB6073" w:rsidP="00AB6073">
      <w:pPr>
        <w:pStyle w:val="NormalWeb"/>
        <w:spacing w:before="0" w:beforeAutospacing="0" w:after="0" w:afterAutospacing="0"/>
        <w:rPr>
          <w:rFonts w:ascii="Arial" w:hAnsi="Arial" w:cs="Arial"/>
          <w:bCs/>
          <w:sz w:val="20"/>
          <w:szCs w:val="20"/>
        </w:rPr>
      </w:pPr>
      <w:r w:rsidRPr="008775D3">
        <w:rPr>
          <w:rFonts w:ascii="Arial" w:hAnsi="Arial" w:cs="Arial"/>
          <w:b/>
          <w:sz w:val="20"/>
          <w:szCs w:val="20"/>
        </w:rPr>
        <w:t>Professional relationship</w:t>
      </w:r>
      <w:r w:rsidRPr="008775D3">
        <w:rPr>
          <w:rFonts w:ascii="Arial" w:hAnsi="Arial" w:cs="Arial"/>
          <w:b/>
          <w:color w:val="FF0000"/>
          <w:sz w:val="20"/>
          <w:szCs w:val="20"/>
        </w:rPr>
        <w:t xml:space="preserve"> </w:t>
      </w:r>
      <w:r w:rsidRPr="008775D3">
        <w:rPr>
          <w:rFonts w:ascii="Arial" w:hAnsi="Arial" w:cs="Arial"/>
          <w:bCs/>
          <w:sz w:val="20"/>
          <w:szCs w:val="20"/>
        </w:rPr>
        <w:t>is</w:t>
      </w:r>
      <w:r w:rsidRPr="008775D3">
        <w:rPr>
          <w:rFonts w:ascii="Arial" w:hAnsi="Arial" w:cs="Arial"/>
          <w:b/>
          <w:bCs/>
          <w:sz w:val="20"/>
          <w:szCs w:val="20"/>
        </w:rPr>
        <w:t xml:space="preserve"> </w:t>
      </w:r>
      <w:r w:rsidRPr="008775D3">
        <w:rPr>
          <w:rStyle w:val="Strong"/>
          <w:rFonts w:ascii="Arial" w:hAnsi="Arial" w:cs="Arial"/>
          <w:b w:val="0"/>
          <w:sz w:val="20"/>
          <w:szCs w:val="20"/>
        </w:rPr>
        <w:t>an ongoing interaction that observes a set of established boundaries or limits that is deemed appropriate under governing standards.</w:t>
      </w:r>
      <w:r w:rsidR="004D29A9" w:rsidRPr="008775D3">
        <w:rPr>
          <w:rStyle w:val="Strong"/>
          <w:rFonts w:ascii="Arial" w:hAnsi="Arial" w:cs="Arial"/>
          <w:b w:val="0"/>
          <w:sz w:val="20"/>
          <w:szCs w:val="20"/>
        </w:rPr>
        <w:t xml:space="preserve"> The midwife is sensitive to a </w:t>
      </w:r>
      <w:r w:rsidR="00162194" w:rsidRPr="008775D3">
        <w:rPr>
          <w:rStyle w:val="Strong"/>
          <w:rFonts w:ascii="Arial" w:hAnsi="Arial" w:cs="Arial"/>
          <w:b w:val="0"/>
          <w:sz w:val="20"/>
          <w:szCs w:val="20"/>
        </w:rPr>
        <w:t>woman’s</w:t>
      </w:r>
      <w:r w:rsidR="004D29A9" w:rsidRPr="008775D3">
        <w:rPr>
          <w:rStyle w:val="Strong"/>
          <w:rFonts w:ascii="Arial" w:hAnsi="Arial" w:cs="Arial"/>
          <w:b w:val="0"/>
          <w:sz w:val="20"/>
          <w:szCs w:val="20"/>
        </w:rPr>
        <w:t xml:space="preserve"> situation and purposefully engages with </w:t>
      </w:r>
      <w:r w:rsidR="003513B5">
        <w:rPr>
          <w:rStyle w:val="Strong"/>
          <w:rFonts w:ascii="Arial" w:hAnsi="Arial" w:cs="Arial"/>
          <w:b w:val="0"/>
          <w:sz w:val="20"/>
          <w:szCs w:val="20"/>
        </w:rPr>
        <w:t>her</w:t>
      </w:r>
      <w:r w:rsidR="004D29A9" w:rsidRPr="008775D3">
        <w:rPr>
          <w:rStyle w:val="Strong"/>
          <w:rFonts w:ascii="Arial" w:hAnsi="Arial" w:cs="Arial"/>
          <w:b w:val="0"/>
          <w:sz w:val="20"/>
          <w:szCs w:val="20"/>
        </w:rPr>
        <w:t xml:space="preserve"> using knowledge and skills with respect, compassion and kindness. In the relationship</w:t>
      </w:r>
      <w:r w:rsidR="00C612DB" w:rsidRPr="008775D3">
        <w:rPr>
          <w:rStyle w:val="Strong"/>
          <w:rFonts w:ascii="Arial" w:hAnsi="Arial" w:cs="Arial"/>
          <w:b w:val="0"/>
          <w:sz w:val="20"/>
          <w:szCs w:val="20"/>
        </w:rPr>
        <w:t>,</w:t>
      </w:r>
      <w:r w:rsidR="004D29A9" w:rsidRPr="008775D3">
        <w:rPr>
          <w:rStyle w:val="Strong"/>
          <w:rFonts w:ascii="Arial" w:hAnsi="Arial" w:cs="Arial"/>
          <w:b w:val="0"/>
          <w:sz w:val="20"/>
          <w:szCs w:val="20"/>
        </w:rPr>
        <w:t xml:space="preserve"> the </w:t>
      </w:r>
      <w:r w:rsidR="00162194" w:rsidRPr="008775D3">
        <w:rPr>
          <w:rStyle w:val="Strong"/>
          <w:rFonts w:ascii="Arial" w:hAnsi="Arial" w:cs="Arial"/>
          <w:b w:val="0"/>
          <w:sz w:val="20"/>
          <w:szCs w:val="20"/>
        </w:rPr>
        <w:t>woman’s</w:t>
      </w:r>
      <w:r w:rsidR="004D29A9" w:rsidRPr="008775D3">
        <w:rPr>
          <w:rStyle w:val="Strong"/>
          <w:rFonts w:ascii="Arial" w:hAnsi="Arial" w:cs="Arial"/>
          <w:b w:val="0"/>
          <w:sz w:val="20"/>
          <w:szCs w:val="20"/>
        </w:rPr>
        <w:t xml:space="preserve"> rights and dignity are recognised and respected.</w:t>
      </w:r>
      <w:r w:rsidRPr="008775D3">
        <w:rPr>
          <w:rStyle w:val="Strong"/>
          <w:rFonts w:ascii="Arial" w:hAnsi="Arial" w:cs="Arial"/>
          <w:sz w:val="20"/>
          <w:szCs w:val="20"/>
        </w:rPr>
        <w:t xml:space="preserve"> </w:t>
      </w:r>
      <w:r w:rsidRPr="008775D3">
        <w:rPr>
          <w:rFonts w:ascii="Arial" w:hAnsi="Arial" w:cs="Arial"/>
          <w:sz w:val="20"/>
          <w:szCs w:val="20"/>
        </w:rPr>
        <w:t xml:space="preserve">The professional nature of the relationship involves recognition of professional boundaries and issues of unequal power. </w:t>
      </w:r>
    </w:p>
    <w:p w:rsidR="00AB6073" w:rsidRPr="008775D3" w:rsidRDefault="00AB6073" w:rsidP="00AB6073">
      <w:pPr>
        <w:pStyle w:val="AHPRAbody"/>
        <w:spacing w:after="0"/>
        <w:rPr>
          <w:b/>
        </w:rPr>
      </w:pPr>
    </w:p>
    <w:p w:rsidR="00BB18E1" w:rsidRPr="008775D3" w:rsidRDefault="00AB6073" w:rsidP="00BB18E1">
      <w:pPr>
        <w:rPr>
          <w:rFonts w:cs="Arial"/>
          <w:sz w:val="20"/>
          <w:szCs w:val="20"/>
        </w:rPr>
      </w:pPr>
      <w:r w:rsidRPr="008775D3">
        <w:rPr>
          <w:b/>
          <w:sz w:val="20"/>
          <w:szCs w:val="20"/>
        </w:rPr>
        <w:t>Referral</w:t>
      </w:r>
      <w:r w:rsidRPr="008775D3">
        <w:t xml:space="preserve"> </w:t>
      </w:r>
      <w:r w:rsidR="00BB18E1" w:rsidRPr="008775D3">
        <w:rPr>
          <w:rFonts w:cs="Arial"/>
          <w:color w:val="000000"/>
          <w:sz w:val="20"/>
          <w:szCs w:val="20"/>
        </w:rPr>
        <w:t xml:space="preserve">involves a midwife sending </w:t>
      </w:r>
      <w:r w:rsidR="007201E6">
        <w:rPr>
          <w:rFonts w:cs="Arial"/>
          <w:color w:val="000000"/>
          <w:sz w:val="20"/>
          <w:szCs w:val="20"/>
        </w:rPr>
        <w:t>the</w:t>
      </w:r>
      <w:r w:rsidR="00BB18E1" w:rsidRPr="008775D3">
        <w:rPr>
          <w:rFonts w:cs="Arial"/>
          <w:color w:val="000000"/>
          <w:sz w:val="20"/>
          <w:szCs w:val="20"/>
        </w:rPr>
        <w:t xml:space="preserve"> </w:t>
      </w:r>
      <w:r w:rsidR="007201E6">
        <w:rPr>
          <w:rFonts w:cs="Arial"/>
          <w:color w:val="000000"/>
          <w:sz w:val="20"/>
          <w:szCs w:val="20"/>
        </w:rPr>
        <w:t>woman</w:t>
      </w:r>
      <w:r w:rsidR="00BB18E1" w:rsidRPr="008775D3">
        <w:rPr>
          <w:rFonts w:cs="Arial"/>
          <w:color w:val="000000"/>
          <w:sz w:val="20"/>
          <w:szCs w:val="20"/>
        </w:rPr>
        <w:t xml:space="preserve"> to obtain an opinion or treatment from another health professional or entity. Referral usually involves the </w:t>
      </w:r>
      <w:r w:rsidR="00BB18E1" w:rsidRPr="008775D3">
        <w:rPr>
          <w:rFonts w:cs="Arial"/>
          <w:sz w:val="20"/>
          <w:szCs w:val="20"/>
        </w:rPr>
        <w:t>transfer (</w:t>
      </w:r>
      <w:r w:rsidR="00BB18E1" w:rsidRPr="008775D3">
        <w:rPr>
          <w:rFonts w:cs="Arial"/>
          <w:bCs/>
          <w:sz w:val="20"/>
          <w:szCs w:val="20"/>
        </w:rPr>
        <w:t>all or</w:t>
      </w:r>
      <w:r w:rsidR="00BB18E1" w:rsidRPr="008775D3">
        <w:rPr>
          <w:rFonts w:cs="Arial"/>
          <w:sz w:val="20"/>
          <w:szCs w:val="20"/>
        </w:rPr>
        <w:t xml:space="preserve"> in part) of responsibility for the care of the </w:t>
      </w:r>
      <w:r w:rsidR="007D3F3F">
        <w:rPr>
          <w:rFonts w:cs="Arial"/>
          <w:sz w:val="20"/>
          <w:szCs w:val="20"/>
        </w:rPr>
        <w:t>woman</w:t>
      </w:r>
      <w:r w:rsidR="00BB18E1" w:rsidRPr="008775D3">
        <w:rPr>
          <w:rFonts w:cs="Arial"/>
          <w:sz w:val="20"/>
          <w:szCs w:val="20"/>
        </w:rPr>
        <w:t>, usually for a defined time and for a particular purpose</w:t>
      </w:r>
      <w:r w:rsidR="00BB18E1" w:rsidRPr="008775D3">
        <w:rPr>
          <w:rFonts w:cs="Arial"/>
          <w:bCs/>
          <w:sz w:val="20"/>
          <w:szCs w:val="20"/>
        </w:rPr>
        <w:t>, such as care that is outside the referring practitioner’s expertise or scope of practice.</w:t>
      </w:r>
      <w:r w:rsidR="00BB18E1" w:rsidRPr="008775D3">
        <w:rPr>
          <w:rFonts w:cs="Arial"/>
          <w:sz w:val="20"/>
          <w:szCs w:val="20"/>
        </w:rPr>
        <w:t xml:space="preserve"> </w:t>
      </w:r>
    </w:p>
    <w:p w:rsidR="00AB6073" w:rsidRPr="008775D3" w:rsidRDefault="00AB6073" w:rsidP="00AB6073">
      <w:pPr>
        <w:pStyle w:val="AHPRAbody"/>
      </w:pPr>
      <w:r w:rsidRPr="008775D3">
        <w:rPr>
          <w:b/>
          <w:szCs w:val="20"/>
        </w:rPr>
        <w:t>Social media</w:t>
      </w:r>
      <w:r w:rsidRPr="008775D3">
        <w:rPr>
          <w:szCs w:val="20"/>
        </w:rPr>
        <w:t xml:space="preserve"> </w:t>
      </w:r>
      <w:r w:rsidRPr="008775D3">
        <w:t>describes the online and mobile tools that people use to share opinions, information, experiences, images, and video or audio clips. It includes websites and applications used for social networking. Common sources of social media include, but are not limited to, social networking sites such as Facebook and LinkedIn, blogs (personal, professional and those published anonymously), WOMO, True Local, microblogs such as Twitter, content-sharing websites such as YouTube and Instagram, and discussion forums and message boards.</w:t>
      </w:r>
    </w:p>
    <w:p w:rsidR="00AB6073" w:rsidRPr="008775D3" w:rsidRDefault="00AB6073" w:rsidP="00AB6073">
      <w:pPr>
        <w:pStyle w:val="AHPRAbody"/>
      </w:pPr>
      <w:r w:rsidRPr="008775D3">
        <w:rPr>
          <w:b/>
        </w:rPr>
        <w:t>Substitute decision-maker</w:t>
      </w:r>
      <w:r w:rsidRPr="008775D3">
        <w:t xml:space="preserve"> is a general term for a person who is either a legally appointed decision-maker for the </w:t>
      </w:r>
      <w:r w:rsidR="00162194" w:rsidRPr="008775D3">
        <w:t>woman</w:t>
      </w:r>
      <w:r w:rsidRPr="008775D3">
        <w:t xml:space="preserve">, or has been nominated to make healthcare decisions on behalf of a </w:t>
      </w:r>
      <w:r w:rsidR="00162194" w:rsidRPr="008775D3">
        <w:t>woman</w:t>
      </w:r>
      <w:r w:rsidRPr="008775D3">
        <w:t xml:space="preserve"> whose decision-making capacity is impaired. </w:t>
      </w:r>
    </w:p>
    <w:p w:rsidR="00BB18E1" w:rsidRDefault="00AB6073" w:rsidP="00AB6073">
      <w:pPr>
        <w:pStyle w:val="AHPRAbody"/>
        <w:rPr>
          <w:szCs w:val="20"/>
        </w:rPr>
      </w:pPr>
      <w:r w:rsidRPr="008775D3">
        <w:rPr>
          <w:b/>
        </w:rPr>
        <w:t xml:space="preserve">Supervision </w:t>
      </w:r>
      <w:r w:rsidR="00BB18E1" w:rsidRPr="008775D3">
        <w:rPr>
          <w:szCs w:val="20"/>
        </w:rPr>
        <w:t xml:space="preserve">includes managerial supervision, professional supervision and clinically focused supervision as part of delegation.  For details see the NMBA </w:t>
      </w:r>
      <w:hyperlink r:id="rId49" w:history="1">
        <w:r w:rsidR="00BB18E1" w:rsidRPr="008775D3">
          <w:rPr>
            <w:rStyle w:val="Hyperlink"/>
            <w:szCs w:val="20"/>
          </w:rPr>
          <w:t>Supervision guidelines for nursing and midwifery</w:t>
        </w:r>
      </w:hyperlink>
      <w:r w:rsidR="00BB18E1" w:rsidRPr="008775D3">
        <w:rPr>
          <w:szCs w:val="20"/>
        </w:rPr>
        <w:t>.</w:t>
      </w:r>
    </w:p>
    <w:p w:rsidR="0085424F" w:rsidRPr="008775D3" w:rsidRDefault="0085424F" w:rsidP="00AB6073">
      <w:pPr>
        <w:pStyle w:val="AHPRAbody"/>
        <w:rPr>
          <w:szCs w:val="20"/>
        </w:rPr>
      </w:pPr>
      <w:r>
        <w:rPr>
          <w:b/>
          <w:bCs/>
          <w:szCs w:val="20"/>
        </w:rPr>
        <w:t xml:space="preserve">Therapeutic relationships </w:t>
      </w:r>
      <w:r>
        <w:rPr>
          <w:szCs w:val="20"/>
        </w:rPr>
        <w:t xml:space="preserve">are different to personal relationships. In a therapeutic relationship the midwife is sensitive to a woman’s situation and purposefully engages with </w:t>
      </w:r>
      <w:r w:rsidR="003513B5">
        <w:rPr>
          <w:szCs w:val="20"/>
        </w:rPr>
        <w:t>her</w:t>
      </w:r>
      <w:r>
        <w:rPr>
          <w:szCs w:val="20"/>
        </w:rPr>
        <w:t xml:space="preserve"> using knowledge and skills in respect, compassion and kindness. In the relationship the woman’s rights and dignity are recognised and respected. The professional nature of the relationship involves recognition of professional boundaries and issues of unequal power.</w:t>
      </w:r>
    </w:p>
    <w:p w:rsidR="00AB6073" w:rsidRPr="008775D3" w:rsidRDefault="00AB6073" w:rsidP="00AB6073">
      <w:pPr>
        <w:pStyle w:val="AHPRAbody"/>
      </w:pPr>
      <w:r w:rsidRPr="008775D3">
        <w:rPr>
          <w:b/>
        </w:rPr>
        <w:t xml:space="preserve">Unprofessional conduct </w:t>
      </w:r>
      <w:r w:rsidRPr="008775D3">
        <w:t>includes conduct of a lesser standard that might reasonably be expected by the public or professional peers.</w:t>
      </w:r>
    </w:p>
    <w:p w:rsidR="004B207D" w:rsidRPr="008775D3" w:rsidRDefault="004B207D" w:rsidP="004B207D">
      <w:pPr>
        <w:pStyle w:val="AHPRAbody"/>
        <w:rPr>
          <w:b/>
        </w:rPr>
      </w:pPr>
      <w:r w:rsidRPr="008775D3">
        <w:rPr>
          <w:b/>
        </w:rPr>
        <w:t xml:space="preserve">Woman or women </w:t>
      </w:r>
      <w:r w:rsidRPr="008775D3">
        <w:t xml:space="preserve">is used to refer to those individuals who have entered into a </w:t>
      </w:r>
      <w:r w:rsidR="003910F4" w:rsidRPr="008775D3">
        <w:t xml:space="preserve">therapeutic and/or </w:t>
      </w:r>
      <w:r w:rsidRPr="008775D3">
        <w:t>professional relationship with a midwife. The word woman in midwifery is generally understood to be inclusive of the woman’s baby, partner and family. Therefore, the words woman or women include all the women, babies, newborn, infants, children, families, carers, groups and/or communities, however named, that are within the midwife’s scope and context of practice. Baby in this document refers to the newborn/s, infant/s and child/children as relevant to the midwife’s scope of practice</w:t>
      </w:r>
      <w:r w:rsidR="00C9264B" w:rsidRPr="008775D3">
        <w:t>.</w:t>
      </w:r>
    </w:p>
    <w:p w:rsidR="004B207D" w:rsidRPr="008775D3" w:rsidRDefault="004B207D" w:rsidP="004B207D">
      <w:pPr>
        <w:pStyle w:val="AHPRAbody"/>
      </w:pPr>
      <w:r w:rsidRPr="008775D3">
        <w:rPr>
          <w:b/>
        </w:rPr>
        <w:t>Woman-centred practice</w:t>
      </w:r>
      <w:r w:rsidRPr="008775D3">
        <w:t xml:space="preserve"> is a collaborative and respectful partnership built on mutual trust and understanding through good communication. Each woman is treated as an individual with the aim of respecting women’s ownership of their health information, rights and preferences while protecting their dignity and empowering choice. Woman-centred practice recognises the role of family and community with respect to cultural and religious diversity.</w:t>
      </w:r>
    </w:p>
    <w:p w:rsidR="00AB6073" w:rsidRPr="008775D3" w:rsidRDefault="00AB6073" w:rsidP="00AB6073">
      <w:pPr>
        <w:pStyle w:val="AHPRASubheading"/>
        <w:ind w:left="369" w:hanging="369"/>
      </w:pPr>
      <w:bookmarkStart w:id="188" w:name="_Toc472333532"/>
      <w:bookmarkStart w:id="189" w:name="_Toc472333732"/>
      <w:bookmarkStart w:id="190" w:name="_Toc472342574"/>
      <w:bookmarkStart w:id="191" w:name="_Toc472585292"/>
      <w:bookmarkStart w:id="192" w:name="_Toc486584375"/>
      <w:r w:rsidRPr="008775D3">
        <w:t>Bibliography</w:t>
      </w:r>
      <w:bookmarkEnd w:id="188"/>
      <w:bookmarkEnd w:id="189"/>
      <w:bookmarkEnd w:id="190"/>
      <w:bookmarkEnd w:id="191"/>
      <w:bookmarkEnd w:id="192"/>
    </w:p>
    <w:p w:rsidR="00AB6073" w:rsidRPr="008775D3" w:rsidRDefault="00AB6073" w:rsidP="00AB6073">
      <w:pPr>
        <w:pStyle w:val="AHPRAbody"/>
      </w:pPr>
      <w:r w:rsidRPr="008775D3">
        <w:t xml:space="preserve">The Australian Commission on Safety and Quality in Health Care website </w:t>
      </w:r>
      <w:hyperlink r:id="rId50" w:history="1">
        <w:r w:rsidRPr="008775D3">
          <w:rPr>
            <w:rStyle w:val="Hyperlink"/>
          </w:rPr>
          <w:t>www.safetyandquality.gov.au</w:t>
        </w:r>
      </w:hyperlink>
      <w:r w:rsidRPr="008775D3">
        <w:t xml:space="preserve"> provides relevant guidance on a range of safety and quality issues. Information of particular relevance to midwives includes:</w:t>
      </w:r>
    </w:p>
    <w:p w:rsidR="00585CDD" w:rsidRPr="008775D3" w:rsidRDefault="00585CDD" w:rsidP="00585CDD">
      <w:pPr>
        <w:pStyle w:val="AHPRABulletlevel1"/>
        <w:numPr>
          <w:ilvl w:val="0"/>
          <w:numId w:val="43"/>
        </w:numPr>
      </w:pPr>
      <w:r w:rsidRPr="008775D3">
        <w:t>end-of-life care</w:t>
      </w:r>
    </w:p>
    <w:p w:rsidR="00585CDD" w:rsidRPr="008775D3" w:rsidRDefault="00585CDD" w:rsidP="00585CDD">
      <w:pPr>
        <w:pStyle w:val="AHPRABulletlevel1"/>
        <w:numPr>
          <w:ilvl w:val="0"/>
          <w:numId w:val="43"/>
        </w:numPr>
      </w:pPr>
      <w:r w:rsidRPr="008775D3">
        <w:t>hand hygiene</w:t>
      </w:r>
    </w:p>
    <w:p w:rsidR="00585CDD" w:rsidRPr="008775D3" w:rsidRDefault="00585CDD" w:rsidP="00585CDD">
      <w:pPr>
        <w:pStyle w:val="AHPRABulletlevel1"/>
        <w:numPr>
          <w:ilvl w:val="0"/>
          <w:numId w:val="29"/>
        </w:numPr>
      </w:pPr>
      <w:r>
        <w:t>healthcare rights</w:t>
      </w:r>
    </w:p>
    <w:p w:rsidR="00585CDD" w:rsidRPr="008775D3" w:rsidRDefault="00585CDD" w:rsidP="00585CDD">
      <w:pPr>
        <w:pStyle w:val="AHPRABulletlevel1"/>
        <w:numPr>
          <w:ilvl w:val="0"/>
          <w:numId w:val="43"/>
        </w:numPr>
      </w:pPr>
      <w:r w:rsidRPr="008775D3">
        <w:t>health literacy</w:t>
      </w:r>
      <w:r>
        <w:t xml:space="preserve"> </w:t>
      </w:r>
    </w:p>
    <w:p w:rsidR="00AB6073" w:rsidRPr="008775D3" w:rsidRDefault="00AB6073" w:rsidP="0042366A">
      <w:pPr>
        <w:pStyle w:val="AHPRABulletlevel1"/>
        <w:numPr>
          <w:ilvl w:val="0"/>
          <w:numId w:val="43"/>
        </w:numPr>
      </w:pPr>
      <w:r w:rsidRPr="008775D3">
        <w:t>medication administration</w:t>
      </w:r>
      <w:r w:rsidR="00585CDD">
        <w:t>, and</w:t>
      </w:r>
    </w:p>
    <w:p w:rsidR="00AB6073" w:rsidRPr="008775D3" w:rsidRDefault="00AB6073" w:rsidP="0042366A">
      <w:pPr>
        <w:pStyle w:val="AHPRABulletlevel1"/>
        <w:numPr>
          <w:ilvl w:val="0"/>
          <w:numId w:val="43"/>
        </w:numPr>
      </w:pPr>
      <w:r w:rsidRPr="008775D3">
        <w:t>open disclosure and incident management</w:t>
      </w:r>
    </w:p>
    <w:p w:rsidR="00C612DB" w:rsidRPr="008775D3" w:rsidRDefault="00C612DB" w:rsidP="00105D05">
      <w:pPr>
        <w:pStyle w:val="AHPRABulletlevel1"/>
        <w:numPr>
          <w:ilvl w:val="0"/>
          <w:numId w:val="0"/>
        </w:numPr>
        <w:ind w:left="720"/>
      </w:pPr>
    </w:p>
    <w:p w:rsidR="00AB6073" w:rsidRPr="008775D3" w:rsidRDefault="00AB6073" w:rsidP="0024089A">
      <w:pPr>
        <w:pStyle w:val="AHPRABulletlevel1"/>
        <w:numPr>
          <w:ilvl w:val="0"/>
          <w:numId w:val="0"/>
        </w:numPr>
        <w:ind w:left="369"/>
      </w:pPr>
    </w:p>
    <w:p w:rsidR="00105D05" w:rsidRPr="008775D3" w:rsidRDefault="00105D05" w:rsidP="00105D05">
      <w:pPr>
        <w:pStyle w:val="AHPRABody0"/>
      </w:pPr>
      <w:r w:rsidRPr="008775D3">
        <w:t>The Australian Human Rights Commission</w:t>
      </w:r>
      <w:r w:rsidR="00585CDD">
        <w:t xml:space="preserve"> also</w:t>
      </w:r>
      <w:r w:rsidRPr="008775D3">
        <w:t xml:space="preserve"> provides resources that promote and protect human rights. Resources on workplace bullying include a fact sheet and a ‘get help’ section at </w:t>
      </w:r>
      <w:hyperlink r:id="rId51" w:history="1">
        <w:r w:rsidRPr="008775D3">
          <w:rPr>
            <w:rStyle w:val="Hyperlink"/>
          </w:rPr>
          <w:t>https://www.humanrights.gov.au</w:t>
        </w:r>
      </w:hyperlink>
      <w:r w:rsidRPr="008775D3">
        <w:t xml:space="preserve"> </w:t>
      </w:r>
    </w:p>
    <w:p w:rsidR="00105D05" w:rsidRPr="008775D3" w:rsidRDefault="00105D05" w:rsidP="00105D05">
      <w:pPr>
        <w:pStyle w:val="AHPRABody0"/>
      </w:pPr>
    </w:p>
    <w:p w:rsidR="00E441C0" w:rsidRDefault="00E441C0" w:rsidP="00105D05">
      <w:pPr>
        <w:pStyle w:val="AHPRABody0"/>
      </w:pPr>
    </w:p>
    <w:p w:rsidR="00E441C0" w:rsidRDefault="00E441C0" w:rsidP="00105D05">
      <w:pPr>
        <w:pStyle w:val="AHPRABody0"/>
      </w:pPr>
      <w:r>
        <w:t xml:space="preserve">The </w:t>
      </w:r>
      <w:hyperlink r:id="rId52" w:history="1">
        <w:r w:rsidRPr="00E441C0">
          <w:rPr>
            <w:rStyle w:val="Hyperlink"/>
          </w:rPr>
          <w:t>Australian Health Practitioner Regulation Agency</w:t>
        </w:r>
      </w:hyperlink>
      <w:r>
        <w:t xml:space="preserve"> (AHPRA) works in partnership with the NMBA to regulate nurses and midwives in Australia. </w:t>
      </w:r>
    </w:p>
    <w:p w:rsidR="00105D05" w:rsidRPr="008775D3" w:rsidRDefault="00105D05" w:rsidP="00105D05">
      <w:pPr>
        <w:pStyle w:val="AHPRABody0"/>
      </w:pPr>
      <w:r w:rsidRPr="008775D3">
        <w:t>The Congress of Aboriginal and Torres Strait Islander Nurses and Midwives (CATSINaM) website (</w:t>
      </w:r>
      <w:hyperlink r:id="rId53" w:history="1">
        <w:r w:rsidRPr="008775D3">
          <w:rPr>
            <w:rStyle w:val="Hyperlink"/>
          </w:rPr>
          <w:t>http://catsinam.org.au/</w:t>
        </w:r>
      </w:hyperlink>
      <w:r w:rsidRPr="008775D3">
        <w:t xml:space="preserve">) ‘promotes, supports and advocates for Aboriginal and Torres Strait Islander nurses and midwives and to close the gap in health for Aboriginal and Torres Strait Islander peoples’. </w:t>
      </w:r>
    </w:p>
    <w:p w:rsidR="00105D05" w:rsidRPr="008775D3" w:rsidRDefault="00105D05" w:rsidP="00105D05">
      <w:pPr>
        <w:pStyle w:val="AHPRABody0"/>
      </w:pPr>
    </w:p>
    <w:p w:rsidR="00AB6073" w:rsidRPr="008775D3" w:rsidRDefault="00AB6073" w:rsidP="00AB6073">
      <w:pPr>
        <w:pStyle w:val="AHPRAbody"/>
      </w:pPr>
      <w:r w:rsidRPr="008775D3">
        <w:t xml:space="preserve">The National Aboriginal and Torres Strait Islander Health Plan 2013–2023 provides an evidence-based framework for a coordinated approach to improving Aboriginal and/or Torres Strait Islander people’s health. For additional information go to </w:t>
      </w:r>
      <w:hyperlink r:id="rId54" w:history="1">
        <w:r w:rsidRPr="008775D3">
          <w:rPr>
            <w:rStyle w:val="Hyperlink"/>
          </w:rPr>
          <w:t>www.health.gov.au/NATSIHP.</w:t>
        </w:r>
      </w:hyperlink>
      <w:r w:rsidRPr="008775D3">
        <w:t xml:space="preserve"> </w:t>
      </w:r>
    </w:p>
    <w:p w:rsidR="00AB6073" w:rsidRPr="008775D3" w:rsidRDefault="00AB6073" w:rsidP="00AB6073">
      <w:pPr>
        <w:pStyle w:val="AHPRAbody"/>
      </w:pPr>
      <w:r w:rsidRPr="008775D3">
        <w:t xml:space="preserve">The National Health and Medical Research Council website </w:t>
      </w:r>
      <w:hyperlink r:id="rId55" w:history="1">
        <w:r w:rsidRPr="008775D3">
          <w:rPr>
            <w:rStyle w:val="Hyperlink"/>
          </w:rPr>
          <w:t>www.nhmrc.gov.au</w:t>
        </w:r>
      </w:hyperlink>
      <w:r w:rsidRPr="008775D3">
        <w:t xml:space="preserve"> provides relevant information on informed consent and research issues.</w:t>
      </w:r>
    </w:p>
    <w:p w:rsidR="00105D05" w:rsidRPr="008775D3" w:rsidRDefault="006C4AE1" w:rsidP="00105D05">
      <w:pPr>
        <w:pStyle w:val="AHPRAbody"/>
      </w:pPr>
      <w:r>
        <w:t>The n</w:t>
      </w:r>
      <w:r w:rsidR="00105D05" w:rsidRPr="008775D3">
        <w:t xml:space="preserve">ational </w:t>
      </w:r>
      <w:hyperlink r:id="rId56" w:history="1">
        <w:r w:rsidR="00A077C1">
          <w:rPr>
            <w:rStyle w:val="Hyperlink"/>
          </w:rPr>
          <w:t>Nurse &amp;</w:t>
        </w:r>
        <w:r w:rsidR="00105D05" w:rsidRPr="008775D3">
          <w:rPr>
            <w:rStyle w:val="Hyperlink"/>
          </w:rPr>
          <w:t xml:space="preserve"> Midwife Support</w:t>
        </w:r>
      </w:hyperlink>
      <w:r w:rsidR="00105D05" w:rsidRPr="008775D3">
        <w:t xml:space="preserve"> service provides 24 hour access to health support anywhere in Australia. </w:t>
      </w:r>
    </w:p>
    <w:p w:rsidR="00AB6073" w:rsidRDefault="00AB6073" w:rsidP="00AB6073">
      <w:pPr>
        <w:pStyle w:val="AHPRAbody"/>
      </w:pPr>
      <w:r w:rsidRPr="008775D3">
        <w:t xml:space="preserve">The Therapeutic Goods Administration website </w:t>
      </w:r>
      <w:hyperlink r:id="rId57" w:history="1">
        <w:r w:rsidRPr="008775D3">
          <w:rPr>
            <w:rStyle w:val="Hyperlink"/>
          </w:rPr>
          <w:t>www.tga.gov.au</w:t>
        </w:r>
      </w:hyperlink>
      <w:r w:rsidRPr="008775D3">
        <w:t xml:space="preserve"> provides relevant information on therapeutic goods.</w:t>
      </w:r>
    </w:p>
    <w:sectPr w:rsidR="00AB6073" w:rsidSect="00F355E8">
      <w:headerReference w:type="even" r:id="rId58"/>
      <w:headerReference w:type="default" r:id="rId59"/>
      <w:footerReference w:type="even" r:id="rId60"/>
      <w:footerReference w:type="default" r:id="rId61"/>
      <w:headerReference w:type="first" r:id="rId62"/>
      <w:footerReference w:type="first" r:id="rId63"/>
      <w:pgSz w:w="11900" w:h="16840"/>
      <w:pgMar w:top="1383" w:right="1247" w:bottom="992" w:left="1247" w:header="284" w:footer="68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39E" w:rsidRDefault="00DC239E" w:rsidP="00FC2881">
      <w:pPr>
        <w:spacing w:after="0"/>
      </w:pPr>
      <w:r>
        <w:separator/>
      </w:r>
    </w:p>
    <w:p w:rsidR="00DC239E" w:rsidRDefault="00DC239E"/>
  </w:endnote>
  <w:endnote w:type="continuationSeparator" w:id="0">
    <w:p w:rsidR="00DC239E" w:rsidRDefault="00DC239E" w:rsidP="00FC2881">
      <w:pPr>
        <w:spacing w:after="0"/>
      </w:pPr>
      <w:r>
        <w:continuationSeparator/>
      </w:r>
    </w:p>
    <w:p w:rsidR="00DC239E" w:rsidRDefault="00DC2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45 Light">
    <w:charset w:val="00"/>
    <w:family w:val="auto"/>
    <w:pitch w:val="variable"/>
    <w:sig w:usb0="800000AF" w:usb1="4000204A" w:usb2="00000000" w:usb3="00000000" w:csb0="00000001" w:csb1="00000000"/>
  </w:font>
  <w:font w:name="Candara">
    <w:panose1 w:val="020E0502030303020204"/>
    <w:charset w:val="00"/>
    <w:family w:val="swiss"/>
    <w:pitch w:val="variable"/>
    <w:sig w:usb0="A00002EF" w:usb1="4000A44B" w:usb2="00000000" w:usb3="00000000" w:csb0="0000019F" w:csb1="00000000"/>
  </w:font>
  <w:font w:name="DIN-Regular">
    <w:altName w:val="Arial"/>
    <w:panose1 w:val="00000000000000000000"/>
    <w:charset w:val="00"/>
    <w:family w:val="swiss"/>
    <w:notTrueType/>
    <w:pitch w:val="variable"/>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39E" w:rsidRDefault="002C6482" w:rsidP="00FC2881">
    <w:pPr>
      <w:pStyle w:val="AHPRAfootnote"/>
      <w:framePr w:wrap="around" w:vAnchor="text" w:hAnchor="margin" w:xAlign="right" w:y="1"/>
    </w:pPr>
    <w:r>
      <w:fldChar w:fldCharType="begin"/>
    </w:r>
    <w:r w:rsidR="00DC239E">
      <w:instrText xml:space="preserve">PAGE  </w:instrText>
    </w:r>
    <w:r>
      <w:fldChar w:fldCharType="end"/>
    </w:r>
  </w:p>
  <w:p w:rsidR="00DC239E" w:rsidRDefault="00DC239E" w:rsidP="00FC2881">
    <w:pPr>
      <w:pStyle w:val="AHPRAfootnote"/>
      <w:ind w:right="360"/>
    </w:pPr>
  </w:p>
  <w:p w:rsidR="00DC239E" w:rsidRDefault="00DC239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39E" w:rsidRDefault="00DC239E" w:rsidP="001506FE">
    <w:pPr>
      <w:pStyle w:val="AHPRAfooter"/>
      <w:rPr>
        <w:szCs w:val="16"/>
      </w:rPr>
    </w:pPr>
    <w:r>
      <w:rPr>
        <w:szCs w:val="16"/>
      </w:rPr>
      <w:t>Code of conduct for midwives</w:t>
    </w:r>
  </w:p>
  <w:p w:rsidR="00DC239E" w:rsidRPr="000E7E28" w:rsidRDefault="001518F7" w:rsidP="000E7E28">
    <w:pPr>
      <w:pStyle w:val="AHPRApagenumber"/>
    </w:pPr>
    <w:sdt>
      <w:sdtPr>
        <w:id w:val="-1024476936"/>
        <w:docPartObj>
          <w:docPartGallery w:val="Page Numbers (Top of Page)"/>
          <w:docPartUnique/>
        </w:docPartObj>
      </w:sdtPr>
      <w:sdtEndPr/>
      <w:sdtContent>
        <w:r w:rsidR="00DC239E" w:rsidRPr="000E7E28">
          <w:t xml:space="preserve">Page </w:t>
        </w:r>
        <w:r w:rsidR="00DE0C53">
          <w:fldChar w:fldCharType="begin"/>
        </w:r>
        <w:r w:rsidR="00DE0C53">
          <w:instrText xml:space="preserve"> PAGE </w:instrText>
        </w:r>
        <w:r w:rsidR="00DE0C53">
          <w:fldChar w:fldCharType="separate"/>
        </w:r>
        <w:r>
          <w:rPr>
            <w:noProof/>
          </w:rPr>
          <w:t>2</w:t>
        </w:r>
        <w:r w:rsidR="00DE0C53">
          <w:rPr>
            <w:noProof/>
          </w:rPr>
          <w:fldChar w:fldCharType="end"/>
        </w:r>
        <w:r w:rsidR="00DC239E" w:rsidRPr="000E7E28">
          <w:t xml:space="preserve"> of </w:t>
        </w:r>
        <w:r w:rsidR="00DE0C53">
          <w:fldChar w:fldCharType="begin"/>
        </w:r>
        <w:r w:rsidR="00DE0C53">
          <w:instrText xml:space="preserve"> NUMPAGES  </w:instrText>
        </w:r>
        <w:r w:rsidR="00DE0C53">
          <w:fldChar w:fldCharType="separate"/>
        </w:r>
        <w:r>
          <w:rPr>
            <w:noProof/>
          </w:rPr>
          <w:t>19</w:t>
        </w:r>
        <w:r w:rsidR="00DE0C5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39E" w:rsidRPr="00D638E0" w:rsidRDefault="00DC239E" w:rsidP="00963623">
    <w:pPr>
      <w:pStyle w:val="AHPRAbody"/>
      <w:spacing w:after="0"/>
      <w:ind w:right="360"/>
      <w:jc w:val="center"/>
      <w:rPr>
        <w:b/>
        <w:color w:val="008EC4"/>
      </w:rPr>
    </w:pPr>
    <w:r w:rsidRPr="00212BC3">
      <w:rPr>
        <w:b/>
        <w:color w:val="008EC4"/>
      </w:rPr>
      <w:t>Nursing and Midwifery Board of Australia</w:t>
    </w:r>
  </w:p>
  <w:p w:rsidR="00DC239E" w:rsidRPr="00D638E0" w:rsidRDefault="00DC239E" w:rsidP="00963623">
    <w:pPr>
      <w:pStyle w:val="AHPRAbody"/>
      <w:tabs>
        <w:tab w:val="center" w:pos="4749"/>
      </w:tabs>
      <w:rPr>
        <w:szCs w:val="20"/>
      </w:rPr>
    </w:pPr>
    <w:r w:rsidRPr="00D638E0">
      <w:rPr>
        <w:szCs w:val="20"/>
      </w:rPr>
      <w:tab/>
      <w:t xml:space="preserve">G.P.O. Box </w:t>
    </w:r>
    <w:r>
      <w:rPr>
        <w:szCs w:val="20"/>
      </w:rPr>
      <w:t>9958</w:t>
    </w:r>
    <w:r w:rsidRPr="00D638E0">
      <w:rPr>
        <w:szCs w:val="20"/>
      </w:rPr>
      <w:t xml:space="preserve">   </w:t>
    </w:r>
    <w:r w:rsidRPr="00D638E0">
      <w:rPr>
        <w:b/>
        <w:color w:val="008EC4"/>
        <w:sz w:val="24"/>
        <w:szCs w:val="28"/>
      </w:rPr>
      <w:t>|</w:t>
    </w:r>
    <w:r w:rsidRPr="00D638E0">
      <w:rPr>
        <w:szCs w:val="20"/>
      </w:rPr>
      <w:t xml:space="preserve">   Melbourne VIC 3001   </w:t>
    </w:r>
    <w:r w:rsidRPr="00D638E0">
      <w:rPr>
        <w:b/>
        <w:color w:val="008EC4"/>
        <w:sz w:val="24"/>
        <w:szCs w:val="28"/>
      </w:rPr>
      <w:t>|</w:t>
    </w:r>
    <w:r w:rsidRPr="00D638E0">
      <w:rPr>
        <w:szCs w:val="20"/>
      </w:rPr>
      <w:t xml:space="preserve">   </w:t>
    </w:r>
    <w:r w:rsidRPr="00FD7433">
      <w:rPr>
        <w:szCs w:val="20"/>
      </w:rPr>
      <w:t>www.nursing</w:t>
    </w:r>
    <w:r>
      <w:rPr>
        <w:szCs w:val="20"/>
      </w:rPr>
      <w:t>midwiferyboard</w:t>
    </w:r>
    <w:r w:rsidRPr="00D638E0">
      <w:rPr>
        <w:szCs w:val="20"/>
      </w:rPr>
      <w: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39E" w:rsidRDefault="00DC239E" w:rsidP="000E7E28">
      <w:pPr>
        <w:spacing w:after="0"/>
      </w:pPr>
      <w:r>
        <w:separator/>
      </w:r>
    </w:p>
  </w:footnote>
  <w:footnote w:type="continuationSeparator" w:id="0">
    <w:p w:rsidR="00DC239E" w:rsidRDefault="00DC239E" w:rsidP="00FC2881">
      <w:pPr>
        <w:spacing w:after="0"/>
      </w:pPr>
      <w:r>
        <w:continuationSeparator/>
      </w:r>
    </w:p>
    <w:p w:rsidR="00DC239E" w:rsidRDefault="00DC239E"/>
  </w:footnote>
  <w:footnote w:type="continuationNotice" w:id="1">
    <w:p w:rsidR="00DC239E" w:rsidRDefault="00DC239E">
      <w:pPr>
        <w:spacing w:after="0"/>
      </w:pPr>
    </w:p>
  </w:footnote>
  <w:footnote w:id="2">
    <w:p w:rsidR="00DC239E" w:rsidRDefault="00DC239E" w:rsidP="00AB6073">
      <w:pPr>
        <w:pStyle w:val="FootnoteText"/>
      </w:pPr>
      <w:r>
        <w:rPr>
          <w:rStyle w:val="FootnoteReference"/>
        </w:rPr>
        <w:footnoteRef/>
      </w:r>
      <w:r>
        <w:t xml:space="preserve"> </w:t>
      </w:r>
      <w:r w:rsidRPr="00BF7E5A">
        <w:rPr>
          <w:sz w:val="16"/>
          <w:szCs w:val="16"/>
        </w:rPr>
        <w:t xml:space="preserve">As defined in the National Law, with the exception of NSW  where the definitions of  unsatisfactory professional conduct and professional misconduct are defined in the </w:t>
      </w:r>
      <w:hyperlink r:id="rId1" w:anchor="/view/act/2009/86a/part8/div1/sec138" w:history="1">
        <w:r w:rsidRPr="0096449E">
          <w:rPr>
            <w:rStyle w:val="Hyperlink"/>
            <w:sz w:val="16"/>
            <w:szCs w:val="16"/>
          </w:rPr>
          <w:t>Health Practitioner Regulation National Law</w:t>
        </w:r>
      </w:hyperlink>
      <w:r w:rsidRPr="00BF7E5A">
        <w:rPr>
          <w:sz w:val="16"/>
          <w:szCs w:val="16"/>
        </w:rPr>
        <w:t xml:space="preserve"> (NSW)</w:t>
      </w:r>
    </w:p>
  </w:footnote>
  <w:footnote w:id="3">
    <w:p w:rsidR="00DC239E" w:rsidRPr="009B324F" w:rsidRDefault="00DC239E" w:rsidP="00AB6073">
      <w:pPr>
        <w:pStyle w:val="AHPRAbody"/>
        <w:rPr>
          <w:sz w:val="16"/>
          <w:szCs w:val="16"/>
        </w:rPr>
      </w:pPr>
      <w:r>
        <w:rPr>
          <w:rStyle w:val="FootnoteReference"/>
        </w:rPr>
        <w:footnoteRef/>
      </w:r>
      <w:r>
        <w:t xml:space="preserve"> </w:t>
      </w:r>
      <w:r w:rsidRPr="009B324F">
        <w:rPr>
          <w:sz w:val="16"/>
          <w:szCs w:val="16"/>
        </w:rPr>
        <w:t>The code does not address in detail the full range of legal and ethical obli</w:t>
      </w:r>
      <w:r>
        <w:rPr>
          <w:sz w:val="16"/>
          <w:szCs w:val="16"/>
        </w:rPr>
        <w:t>gations that apply to midwives.</w:t>
      </w:r>
      <w:r w:rsidRPr="004E6FBC">
        <w:rPr>
          <w:sz w:val="16"/>
          <w:szCs w:val="16"/>
        </w:rPr>
        <w:t xml:space="preserve"> Examples of legal obligations include, but are not limited to, obligations arising in Acts and Regulations relating to privacy,</w:t>
      </w:r>
      <w:r w:rsidRPr="00F75565">
        <w:rPr>
          <w:sz w:val="16"/>
          <w:szCs w:val="16"/>
        </w:rPr>
        <w:t xml:space="preserve"> </w:t>
      </w:r>
      <w:r w:rsidR="00B5031E">
        <w:rPr>
          <w:sz w:val="16"/>
          <w:szCs w:val="16"/>
        </w:rPr>
        <w:t xml:space="preserve">the </w:t>
      </w:r>
      <w:r>
        <w:rPr>
          <w:sz w:val="16"/>
          <w:szCs w:val="16"/>
        </w:rPr>
        <w:t xml:space="preserve">aged and disabled, </w:t>
      </w:r>
      <w:r w:rsidRPr="004E6FBC">
        <w:rPr>
          <w:sz w:val="16"/>
          <w:szCs w:val="16"/>
        </w:rPr>
        <w:t>child protection, bullying, anti-discrimination and workplace health and safety issues</w:t>
      </w:r>
      <w:r w:rsidRPr="009B324F">
        <w:rPr>
          <w:sz w:val="16"/>
          <w:szCs w:val="16"/>
        </w:rPr>
        <w:t>. Midwives should ensure they know all of their legal obligations relating to professional practice, and abide by them.</w:t>
      </w:r>
    </w:p>
    <w:p w:rsidR="00DC239E" w:rsidRDefault="00DC239E" w:rsidP="00AB6073">
      <w:pPr>
        <w:pStyle w:val="FootnoteText"/>
      </w:pPr>
    </w:p>
  </w:footnote>
  <w:footnote w:id="4">
    <w:p w:rsidR="00DC239E" w:rsidRPr="00112ABE" w:rsidRDefault="00DC239E" w:rsidP="00DA24A2">
      <w:pPr>
        <w:pStyle w:val="FootnoteText"/>
        <w:spacing w:after="0"/>
        <w:rPr>
          <w:sz w:val="16"/>
          <w:szCs w:val="16"/>
        </w:rPr>
      </w:pPr>
      <w:r>
        <w:rPr>
          <w:rStyle w:val="FootnoteReference"/>
        </w:rPr>
        <w:footnoteRef/>
      </w:r>
      <w:r>
        <w:t xml:space="preserve"> </w:t>
      </w:r>
      <w:r w:rsidRPr="00112ABE">
        <w:rPr>
          <w:sz w:val="16"/>
          <w:szCs w:val="16"/>
        </w:rPr>
        <w:t>Australian Human Rights Commission, ‘</w:t>
      </w:r>
      <w:r w:rsidRPr="00112ABE">
        <w:rPr>
          <w:i/>
          <w:sz w:val="16"/>
          <w:szCs w:val="16"/>
        </w:rPr>
        <w:t>What is bullying</w:t>
      </w:r>
      <w:r>
        <w:rPr>
          <w:sz w:val="16"/>
          <w:szCs w:val="16"/>
        </w:rPr>
        <w:t xml:space="preserve">?’ </w:t>
      </w:r>
      <w:r w:rsidRPr="00112ABE">
        <w:rPr>
          <w:sz w:val="16"/>
          <w:szCs w:val="16"/>
        </w:rPr>
        <w:t xml:space="preserve"> </w:t>
      </w:r>
      <w:hyperlink r:id="rId2" w:history="1">
        <w:r w:rsidRPr="00585CDD">
          <w:rPr>
            <w:rStyle w:val="Hyperlink"/>
            <w:sz w:val="16"/>
            <w:szCs w:val="16"/>
          </w:rPr>
          <w:t>https://www.humanrights.gov.au/what-bullying-violence-harassment-and-bullying-fact-sheet</w:t>
        </w:r>
      </w:hyperlink>
    </w:p>
  </w:footnote>
  <w:footnote w:id="5">
    <w:p w:rsidR="00DC239E" w:rsidRDefault="00DC239E" w:rsidP="00DA24A2">
      <w:pPr>
        <w:spacing w:after="0"/>
      </w:pPr>
      <w:r>
        <w:rPr>
          <w:rStyle w:val="FootnoteReference"/>
        </w:rPr>
        <w:footnoteRef/>
      </w:r>
      <w:r>
        <w:t xml:space="preserve"> </w:t>
      </w:r>
      <w:r>
        <w:rPr>
          <w:rFonts w:ascii="Candara" w:hAnsi="Candara"/>
          <w:lang w:val="en-US"/>
        </w:rPr>
        <w:t> </w:t>
      </w:r>
      <w:r w:rsidRPr="005654D4">
        <w:rPr>
          <w:rFonts w:eastAsia="Times New Roman" w:cs="Arial"/>
          <w:sz w:val="16"/>
          <w:szCs w:val="16"/>
          <w:lang w:val="en-US"/>
        </w:rPr>
        <w:t>CATSINaM, 2014, </w:t>
      </w:r>
      <w:r w:rsidRPr="005654D4">
        <w:rPr>
          <w:rFonts w:eastAsia="Times New Roman" w:cs="Arial"/>
          <w:i/>
          <w:iCs/>
          <w:sz w:val="16"/>
          <w:szCs w:val="16"/>
          <w:lang w:val="en-US"/>
        </w:rPr>
        <w:t>Towards a shared understanding of terms and concepts: strengthening nursing and midwifery care of Aboriginal and Torres Strait Islander peoples</w:t>
      </w:r>
      <w:r w:rsidRPr="005654D4">
        <w:rPr>
          <w:rFonts w:eastAsia="Times New Roman" w:cs="Arial"/>
          <w:sz w:val="16"/>
          <w:szCs w:val="16"/>
          <w:lang w:val="en-US"/>
        </w:rPr>
        <w:t>, CATSINaM, Canberra.</w:t>
      </w:r>
    </w:p>
  </w:footnote>
  <w:footnote w:id="6">
    <w:p w:rsidR="00DC239E" w:rsidRDefault="00DC239E" w:rsidP="00DA24A2">
      <w:pPr>
        <w:spacing w:after="0"/>
      </w:pPr>
      <w:r>
        <w:rPr>
          <w:rStyle w:val="FootnoteReference"/>
        </w:rPr>
        <w:footnoteRef/>
      </w:r>
      <w:r>
        <w:t xml:space="preserve"> </w:t>
      </w:r>
      <w:r w:rsidRPr="005654D4">
        <w:rPr>
          <w:rFonts w:eastAsia="Times New Roman" w:cs="Arial"/>
          <w:sz w:val="16"/>
          <w:szCs w:val="16"/>
          <w:lang w:val="en-US"/>
        </w:rPr>
        <w:t>CATSINaM, 2017b, </w:t>
      </w:r>
      <w:r w:rsidRPr="005654D4">
        <w:rPr>
          <w:rFonts w:eastAsia="Times New Roman" w:cs="Arial"/>
          <w:i/>
          <w:iCs/>
          <w:sz w:val="16"/>
          <w:szCs w:val="16"/>
          <w:lang w:val="en-US"/>
        </w:rPr>
        <w:t>The Nursing and Midwifery Aboriginal and Torres Strait Islander Health Curriculum Framework (Version 1.0)</w:t>
      </w:r>
      <w:r w:rsidRPr="005654D4">
        <w:rPr>
          <w:rFonts w:eastAsia="Times New Roman" w:cs="Arial"/>
          <w:sz w:val="16"/>
          <w:szCs w:val="16"/>
          <w:lang w:val="en-US"/>
        </w:rPr>
        <w:t>, CATSINaM, Canberra.</w:t>
      </w:r>
    </w:p>
  </w:footnote>
  <w:footnote w:id="7">
    <w:p w:rsidR="00DC239E" w:rsidRDefault="00DC239E" w:rsidP="00DA24A2">
      <w:pPr>
        <w:pStyle w:val="FootnoteText"/>
        <w:spacing w:after="0"/>
      </w:pPr>
      <w:r>
        <w:rPr>
          <w:rStyle w:val="FootnoteReference"/>
        </w:rPr>
        <w:footnoteRef/>
      </w:r>
      <w:r>
        <w:t xml:space="preserve"> </w:t>
      </w:r>
      <w:r w:rsidRPr="005654D4">
        <w:rPr>
          <w:rFonts w:eastAsia="Times New Roman" w:cs="Arial"/>
          <w:sz w:val="16"/>
          <w:szCs w:val="16"/>
          <w:lang w:val="en-US"/>
        </w:rPr>
        <w:t>CATSINaM, 2017a, </w:t>
      </w:r>
      <w:r w:rsidRPr="005654D4">
        <w:rPr>
          <w:rFonts w:eastAsia="Times New Roman" w:cs="Arial"/>
          <w:i/>
          <w:iCs/>
          <w:sz w:val="16"/>
          <w:szCs w:val="16"/>
          <w:lang w:val="en-US"/>
        </w:rPr>
        <w:t>Position statement: Embedding cultural safety across Australian nursing and midwifery</w:t>
      </w:r>
      <w:r w:rsidRPr="005654D4">
        <w:rPr>
          <w:rFonts w:eastAsia="Times New Roman" w:cs="Arial"/>
          <w:sz w:val="16"/>
          <w:szCs w:val="16"/>
          <w:lang w:val="en-US"/>
        </w:rPr>
        <w:t>, CATSINaM, Canberra.</w:t>
      </w:r>
    </w:p>
  </w:footnote>
  <w:footnote w:id="8">
    <w:p w:rsidR="00DC239E" w:rsidRPr="00763269" w:rsidRDefault="00DC239E" w:rsidP="00763269">
      <w:pPr>
        <w:pStyle w:val="AHPRAbody"/>
        <w:rPr>
          <w:sz w:val="16"/>
          <w:szCs w:val="16"/>
        </w:rPr>
      </w:pPr>
      <w:r w:rsidRPr="00763269">
        <w:rPr>
          <w:rStyle w:val="FootnoteReference"/>
          <w:sz w:val="16"/>
          <w:szCs w:val="16"/>
        </w:rPr>
        <w:footnoteRef/>
      </w:r>
      <w:r>
        <w:rPr>
          <w:sz w:val="16"/>
          <w:szCs w:val="16"/>
        </w:rPr>
        <w:t xml:space="preserve"> </w:t>
      </w:r>
      <w:r w:rsidRPr="00E60000">
        <w:rPr>
          <w:sz w:val="16"/>
          <w:szCs w:val="16"/>
        </w:rPr>
        <w:t>Australian Human Rights Commission</w:t>
      </w:r>
      <w:r>
        <w:rPr>
          <w:sz w:val="16"/>
          <w:szCs w:val="16"/>
        </w:rPr>
        <w:t xml:space="preserve"> ,</w:t>
      </w:r>
      <w:r w:rsidRPr="00C6043B">
        <w:rPr>
          <w:i/>
          <w:sz w:val="16"/>
          <w:szCs w:val="16"/>
        </w:rPr>
        <w:t>’Discrimination’</w:t>
      </w:r>
      <w:r w:rsidRPr="00763269">
        <w:rPr>
          <w:sz w:val="16"/>
          <w:szCs w:val="16"/>
        </w:rPr>
        <w:t xml:space="preserve"> </w:t>
      </w:r>
      <w:hyperlink r:id="rId3" w:history="1">
        <w:r>
          <w:rPr>
            <w:rStyle w:val="Hyperlink"/>
            <w:sz w:val="16"/>
            <w:szCs w:val="16"/>
          </w:rPr>
          <w:t>www.humanrights.gov.au/quick-guide/12030</w:t>
        </w:r>
      </w:hyperlink>
    </w:p>
    <w:p w:rsidR="00DC239E" w:rsidRDefault="00DC239E">
      <w:pPr>
        <w:pStyle w:val="FootnoteText"/>
      </w:pPr>
    </w:p>
  </w:footnote>
  <w:footnote w:id="9">
    <w:p w:rsidR="00DC239E" w:rsidRDefault="00DC239E" w:rsidP="00546521">
      <w:pPr>
        <w:pStyle w:val="FootnoteText"/>
        <w:spacing w:after="0"/>
      </w:pPr>
      <w:r>
        <w:rPr>
          <w:rStyle w:val="FootnoteReference"/>
        </w:rPr>
        <w:footnoteRef/>
      </w:r>
      <w:r>
        <w:t xml:space="preserve"> </w:t>
      </w:r>
      <w:r>
        <w:rPr>
          <w:sz w:val="16"/>
          <w:szCs w:val="16"/>
        </w:rPr>
        <w:t xml:space="preserve">Australian Commission on Safety and Quality in Health Care, </w:t>
      </w:r>
      <w:r w:rsidRPr="00C14F8A">
        <w:rPr>
          <w:i/>
          <w:sz w:val="16"/>
          <w:szCs w:val="16"/>
        </w:rPr>
        <w:t>Health literacy</w:t>
      </w:r>
      <w:r>
        <w:rPr>
          <w:i/>
          <w:sz w:val="16"/>
          <w:szCs w:val="16"/>
        </w:rPr>
        <w:t>:</w:t>
      </w:r>
      <w:r>
        <w:rPr>
          <w:sz w:val="16"/>
          <w:szCs w:val="16"/>
        </w:rPr>
        <w:t xml:space="preserve"> </w:t>
      </w:r>
      <w:hyperlink r:id="rId4" w:history="1">
        <w:r w:rsidRPr="00763269">
          <w:rPr>
            <w:rStyle w:val="Hyperlink"/>
            <w:sz w:val="16"/>
            <w:szCs w:val="16"/>
          </w:rPr>
          <w:t>https://www.safetyandquality.gov.au/our-work/patient-and-consumer-centred-care/health-literacy/</w:t>
        </w:r>
      </w:hyperlink>
    </w:p>
  </w:footnote>
  <w:footnote w:id="10">
    <w:p w:rsidR="00DC239E" w:rsidRDefault="00DC239E" w:rsidP="00546521">
      <w:pPr>
        <w:pStyle w:val="FootnoteText"/>
        <w:spacing w:after="0"/>
      </w:pPr>
      <w:r>
        <w:rPr>
          <w:rStyle w:val="FootnoteReference"/>
        </w:rPr>
        <w:footnoteRef/>
      </w:r>
      <w:r>
        <w:t xml:space="preserve"> </w:t>
      </w:r>
      <w:hyperlink r:id="rId5" w:history="1">
        <w:r w:rsidR="00760B07" w:rsidRPr="001D0B8F">
          <w:rPr>
            <w:rStyle w:val="Hyperlink"/>
            <w:sz w:val="16"/>
            <w:szCs w:val="16"/>
          </w:rPr>
          <w:t xml:space="preserve"> Australian Commission on Safety and Quality in Health Care, </w:t>
        </w:r>
        <w:r w:rsidR="00760B07" w:rsidRPr="001D0B8F">
          <w:rPr>
            <w:rStyle w:val="Hyperlink"/>
            <w:i/>
            <w:sz w:val="16"/>
            <w:szCs w:val="16"/>
          </w:rPr>
          <w:t>Australian</w:t>
        </w:r>
        <w:r w:rsidR="00760B07" w:rsidRPr="001D0B8F">
          <w:rPr>
            <w:rStyle w:val="Hyperlink"/>
            <w:sz w:val="16"/>
            <w:szCs w:val="16"/>
          </w:rPr>
          <w:t xml:space="preserve"> </w:t>
        </w:r>
        <w:r w:rsidR="00760B07" w:rsidRPr="001D0B8F">
          <w:rPr>
            <w:rStyle w:val="Hyperlink"/>
            <w:i/>
            <w:sz w:val="16"/>
            <w:szCs w:val="16"/>
          </w:rPr>
          <w:t xml:space="preserve">Open Disclosure Framework: </w:t>
        </w:r>
        <w:r w:rsidR="00760B07" w:rsidRPr="001D0B8F">
          <w:rPr>
            <w:rStyle w:val="Hyperlink"/>
            <w:sz w:val="16"/>
            <w:szCs w:val="16"/>
          </w:rPr>
          <w:t>https://www.safetyandquality.gov.au/wp-content/uploads/2013/03/Australian-Open-Disclosure-Framework-Feb-2014.pdf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39E" w:rsidRDefault="00DC2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39E" w:rsidRPr="00315933" w:rsidRDefault="00DC239E" w:rsidP="00D638E0">
    <w:pPr>
      <w:ind w:left="-1134" w:right="-567"/>
      <w:jc w:val="right"/>
    </w:pPr>
  </w:p>
  <w:p w:rsidR="00DC239E" w:rsidRDefault="00DC239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39E" w:rsidRDefault="00DC239E" w:rsidP="00963623">
    <w:pPr>
      <w:jc w:val="right"/>
    </w:pPr>
    <w:r w:rsidRPr="00965B81">
      <w:rPr>
        <w:noProof/>
        <w:lang w:eastAsia="en-AU"/>
      </w:rPr>
      <w:drawing>
        <wp:inline distT="0" distB="0" distL="0" distR="0">
          <wp:extent cx="1694180" cy="1353820"/>
          <wp:effectExtent l="0" t="0" r="0" b="0"/>
          <wp:docPr id="1" name="Picture 1" descr="Nursing and Midwifery Board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PRA_Nursing&amp;MidwiferyBoardofAustralia"/>
                  <pic:cNvPicPr>
                    <a:picLocks noChangeAspect="1" noChangeArrowheads="1"/>
                  </pic:cNvPicPr>
                </pic:nvPicPr>
                <pic:blipFill>
                  <a:blip r:embed="rId1"/>
                  <a:srcRect/>
                  <a:stretch>
                    <a:fillRect/>
                  </a:stretch>
                </pic:blipFill>
                <pic:spPr bwMode="auto">
                  <a:xfrm>
                    <a:off x="0" y="0"/>
                    <a:ext cx="1694180" cy="1353820"/>
                  </a:xfrm>
                  <a:prstGeom prst="rect">
                    <a:avLst/>
                  </a:prstGeom>
                  <a:noFill/>
                  <a:ln w="9525">
                    <a:noFill/>
                    <a:miter lim="800000"/>
                    <a:headEnd/>
                    <a:tailEnd/>
                  </a:ln>
                </pic:spPr>
              </pic:pic>
            </a:graphicData>
          </a:graphic>
        </wp:inline>
      </w:drawing>
    </w:r>
  </w:p>
  <w:p w:rsidR="00DC239E" w:rsidRDefault="00DC239E" w:rsidP="00E844A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558"/>
    <w:multiLevelType w:val="hybridMultilevel"/>
    <w:tmpl w:val="0FF8FC4C"/>
    <w:lvl w:ilvl="0" w:tplc="826E5A9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D6F4C"/>
    <w:multiLevelType w:val="hybridMultilevel"/>
    <w:tmpl w:val="CAF46F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F5E5F"/>
    <w:multiLevelType w:val="multilevel"/>
    <w:tmpl w:val="0F50ED6E"/>
    <w:lvl w:ilvl="0">
      <w:start w:val="5"/>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5B3674"/>
    <w:multiLevelType w:val="multilevel"/>
    <w:tmpl w:val="3CE819F0"/>
    <w:styleLink w:val="AHPRABullets"/>
    <w:lvl w:ilvl="0">
      <w:start w:val="1"/>
      <w:numFmt w:val="bullet"/>
      <w:pStyle w:val="BodyTextBullets"/>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color w:val="auto"/>
      </w:rPr>
    </w:lvl>
    <w:lvl w:ilvl="2">
      <w:start w:val="1"/>
      <w:numFmt w:val="bullet"/>
      <w:lvlText w:val="o"/>
      <w:lvlJc w:val="left"/>
      <w:pPr>
        <w:ind w:left="1106" w:hanging="369"/>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747570"/>
    <w:multiLevelType w:val="hybridMultilevel"/>
    <w:tmpl w:val="4D0C27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FD595C"/>
    <w:multiLevelType w:val="multilevel"/>
    <w:tmpl w:val="D89A385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F73CE0"/>
    <w:multiLevelType w:val="hybridMultilevel"/>
    <w:tmpl w:val="02AE1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C50CD"/>
    <w:multiLevelType w:val="multilevel"/>
    <w:tmpl w:val="C4183F12"/>
    <w:styleLink w:val="AHPRANumberedlist"/>
    <w:lvl w:ilvl="0">
      <w:start w:val="1"/>
      <w:numFmt w:val="decimal"/>
      <w:pStyle w:val="AHPRANumberedlistlevel1"/>
      <w:lvlText w:val="%1."/>
      <w:lvlJc w:val="left"/>
      <w:pPr>
        <w:ind w:left="369" w:hanging="369"/>
      </w:pPr>
      <w:rPr>
        <w:rFonts w:ascii="Arial" w:hAnsi="Arial" w:cs="Times New Roman" w:hint="default"/>
        <w:b w:val="0"/>
        <w:bCs/>
        <w:i w:val="0"/>
        <w:dstrike w:val="0"/>
        <w:noProof w:val="0"/>
        <w:color w:val="auto"/>
        <w:spacing w:val="0"/>
        <w:kern w:val="0"/>
        <w:position w:val="0"/>
        <w:sz w:val="20"/>
        <w:u w:val="none"/>
        <w:vertAlign w:val="baseline"/>
        <w:em w:val="none"/>
      </w:rPr>
    </w:lvl>
    <w:lvl w:ilvl="1">
      <w:start w:val="1"/>
      <w:numFmt w:val="decimal"/>
      <w:pStyle w:val="AHPRANumberedlistlevel2"/>
      <w:lvlText w:val="%1.%2"/>
      <w:lvlJc w:val="left"/>
      <w:pPr>
        <w:ind w:left="369" w:firstLine="0"/>
      </w:pPr>
      <w:rPr>
        <w:rFonts w:ascii="Arial" w:hAnsi="Arial" w:hint="default"/>
        <w:b w:val="0"/>
        <w:i w:val="0"/>
        <w:color w:val="auto"/>
        <w:sz w:val="20"/>
      </w:rPr>
    </w:lvl>
    <w:lvl w:ilvl="2">
      <w:start w:val="1"/>
      <w:numFmt w:val="decimal"/>
      <w:pStyle w:val="AHPRANumberedlistlevel3"/>
      <w:lvlText w:val="%1.%2.%3"/>
      <w:lvlJc w:val="left"/>
      <w:pPr>
        <w:ind w:left="369" w:firstLine="368"/>
      </w:pPr>
      <w:rPr>
        <w:rFonts w:ascii="Arial" w:hAnsi="Arial" w:hint="default"/>
        <w:b w:val="0"/>
        <w:i w:val="0"/>
        <w:color w:val="auto"/>
        <w:sz w:val="20"/>
      </w:rPr>
    </w:lvl>
    <w:lvl w:ilvl="3">
      <w:start w:val="1"/>
      <w:numFmt w:val="decimal"/>
      <w:lvlText w:val="%1.%2.%3.%4."/>
      <w:lvlJc w:val="left"/>
      <w:pPr>
        <w:ind w:left="1476" w:hanging="369"/>
      </w:pPr>
      <w:rPr>
        <w:rFonts w:hint="default"/>
      </w:rPr>
    </w:lvl>
    <w:lvl w:ilvl="4">
      <w:start w:val="1"/>
      <w:numFmt w:val="decimal"/>
      <w:lvlText w:val="%1.%2.%3.%4.%5."/>
      <w:lvlJc w:val="left"/>
      <w:pPr>
        <w:ind w:left="1845" w:hanging="369"/>
      </w:pPr>
      <w:rPr>
        <w:rFonts w:hint="default"/>
      </w:rPr>
    </w:lvl>
    <w:lvl w:ilvl="5">
      <w:start w:val="1"/>
      <w:numFmt w:val="decimal"/>
      <w:lvlText w:val="%1.%2.%3.%4.%5.%6."/>
      <w:lvlJc w:val="left"/>
      <w:pPr>
        <w:ind w:left="2214" w:hanging="369"/>
      </w:pPr>
      <w:rPr>
        <w:rFonts w:hint="default"/>
      </w:rPr>
    </w:lvl>
    <w:lvl w:ilvl="6">
      <w:start w:val="1"/>
      <w:numFmt w:val="decimal"/>
      <w:lvlText w:val="%1.%2.%3.%4.%5.%6.%7."/>
      <w:lvlJc w:val="left"/>
      <w:pPr>
        <w:ind w:left="2583" w:hanging="369"/>
      </w:pPr>
      <w:rPr>
        <w:rFonts w:hint="default"/>
      </w:rPr>
    </w:lvl>
    <w:lvl w:ilvl="7">
      <w:start w:val="1"/>
      <w:numFmt w:val="decimal"/>
      <w:lvlText w:val="%1.%2.%3.%4.%5.%6.%7.%8."/>
      <w:lvlJc w:val="left"/>
      <w:pPr>
        <w:ind w:left="2952" w:hanging="369"/>
      </w:pPr>
      <w:rPr>
        <w:rFonts w:hint="default"/>
      </w:rPr>
    </w:lvl>
    <w:lvl w:ilvl="8">
      <w:start w:val="1"/>
      <w:numFmt w:val="decimal"/>
      <w:lvlText w:val="%1.%2.%3.%4.%5.%6.%7.%8.%9."/>
      <w:lvlJc w:val="left"/>
      <w:pPr>
        <w:ind w:left="3321" w:hanging="369"/>
      </w:pPr>
      <w:rPr>
        <w:rFonts w:hint="default"/>
      </w:rPr>
    </w:lvl>
  </w:abstractNum>
  <w:abstractNum w:abstractNumId="8" w15:restartNumberingAfterBreak="0">
    <w:nsid w:val="0AEF2A32"/>
    <w:multiLevelType w:val="hybridMultilevel"/>
    <w:tmpl w:val="18469E34"/>
    <w:lvl w:ilvl="0" w:tplc="E23003C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696D29"/>
    <w:multiLevelType w:val="hybridMultilevel"/>
    <w:tmpl w:val="FE9EB0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BD1416"/>
    <w:multiLevelType w:val="multilevel"/>
    <w:tmpl w:val="0F50ED6E"/>
    <w:lvl w:ilvl="0">
      <w:start w:val="5"/>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C037DB3"/>
    <w:multiLevelType w:val="multilevel"/>
    <w:tmpl w:val="BE20683A"/>
    <w:numStyleLink w:val="AHPRANumberedheadinglist"/>
  </w:abstractNum>
  <w:abstractNum w:abstractNumId="12" w15:restartNumberingAfterBreak="0">
    <w:nsid w:val="0C804EB2"/>
    <w:multiLevelType w:val="hybridMultilevel"/>
    <w:tmpl w:val="3D08AC08"/>
    <w:lvl w:ilvl="0" w:tplc="4B02ECC0">
      <w:start w:val="1"/>
      <w:numFmt w:val="lowerLetter"/>
      <w:lvlText w:val="%1."/>
      <w:lvlJc w:val="left"/>
      <w:pPr>
        <w:ind w:left="758" w:hanging="360"/>
      </w:pPr>
      <w:rPr>
        <w:rFonts w:hint="default"/>
      </w:rPr>
    </w:lvl>
    <w:lvl w:ilvl="1" w:tplc="33D2452E" w:tentative="1">
      <w:start w:val="1"/>
      <w:numFmt w:val="lowerLetter"/>
      <w:lvlText w:val="%2."/>
      <w:lvlJc w:val="left"/>
      <w:pPr>
        <w:ind w:left="1478" w:hanging="360"/>
      </w:pPr>
    </w:lvl>
    <w:lvl w:ilvl="2" w:tplc="6862D51C" w:tentative="1">
      <w:start w:val="1"/>
      <w:numFmt w:val="lowerRoman"/>
      <w:lvlText w:val="%3."/>
      <w:lvlJc w:val="right"/>
      <w:pPr>
        <w:ind w:left="2198" w:hanging="180"/>
      </w:pPr>
    </w:lvl>
    <w:lvl w:ilvl="3" w:tplc="2612F838" w:tentative="1">
      <w:start w:val="1"/>
      <w:numFmt w:val="decimal"/>
      <w:lvlText w:val="%4."/>
      <w:lvlJc w:val="left"/>
      <w:pPr>
        <w:ind w:left="2918" w:hanging="360"/>
      </w:pPr>
    </w:lvl>
    <w:lvl w:ilvl="4" w:tplc="30465F2E" w:tentative="1">
      <w:start w:val="1"/>
      <w:numFmt w:val="lowerLetter"/>
      <w:lvlText w:val="%5."/>
      <w:lvlJc w:val="left"/>
      <w:pPr>
        <w:ind w:left="3638" w:hanging="360"/>
      </w:pPr>
    </w:lvl>
    <w:lvl w:ilvl="5" w:tplc="EBC0C520" w:tentative="1">
      <w:start w:val="1"/>
      <w:numFmt w:val="lowerRoman"/>
      <w:lvlText w:val="%6."/>
      <w:lvlJc w:val="right"/>
      <w:pPr>
        <w:ind w:left="4358" w:hanging="180"/>
      </w:pPr>
    </w:lvl>
    <w:lvl w:ilvl="6" w:tplc="D1765744" w:tentative="1">
      <w:start w:val="1"/>
      <w:numFmt w:val="decimal"/>
      <w:lvlText w:val="%7."/>
      <w:lvlJc w:val="left"/>
      <w:pPr>
        <w:ind w:left="5078" w:hanging="360"/>
      </w:pPr>
    </w:lvl>
    <w:lvl w:ilvl="7" w:tplc="3182C9B4" w:tentative="1">
      <w:start w:val="1"/>
      <w:numFmt w:val="lowerLetter"/>
      <w:lvlText w:val="%8."/>
      <w:lvlJc w:val="left"/>
      <w:pPr>
        <w:ind w:left="5798" w:hanging="360"/>
      </w:pPr>
    </w:lvl>
    <w:lvl w:ilvl="8" w:tplc="A6C8B75E" w:tentative="1">
      <w:start w:val="1"/>
      <w:numFmt w:val="lowerRoman"/>
      <w:lvlText w:val="%9."/>
      <w:lvlJc w:val="right"/>
      <w:pPr>
        <w:ind w:left="6518" w:hanging="180"/>
      </w:pPr>
    </w:lvl>
  </w:abstractNum>
  <w:abstractNum w:abstractNumId="13" w15:restartNumberingAfterBreak="0">
    <w:nsid w:val="0C862165"/>
    <w:multiLevelType w:val="multilevel"/>
    <w:tmpl w:val="BE20683A"/>
    <w:styleLink w:val="AHPRANumberedheadinglist"/>
    <w:lvl w:ilvl="0">
      <w:start w:val="1"/>
      <w:numFmt w:val="decimal"/>
      <w:pStyle w:val="AHPRANumberedsubheadinglevel1"/>
      <w:lvlText w:val="%1."/>
      <w:lvlJc w:val="left"/>
      <w:pPr>
        <w:ind w:left="369" w:hanging="369"/>
      </w:pPr>
      <w:rPr>
        <w:rFonts w:ascii="Arial" w:hAnsi="Arial" w:hint="default"/>
        <w:b/>
        <w:color w:val="007DC3"/>
        <w:sz w:val="20"/>
      </w:rPr>
    </w:lvl>
    <w:lvl w:ilvl="1">
      <w:start w:val="1"/>
      <w:numFmt w:val="decimal"/>
      <w:pStyle w:val="AHPRANumberedsubheadinglevel2"/>
      <w:lvlText w:val="%1.%2"/>
      <w:lvlJc w:val="left"/>
      <w:pPr>
        <w:ind w:left="369" w:hanging="369"/>
      </w:pPr>
      <w:rPr>
        <w:rFonts w:ascii="Arial" w:hAnsi="Arial" w:hint="default"/>
        <w:b/>
        <w:i w:val="0"/>
        <w:color w:val="auto"/>
        <w:sz w:val="20"/>
      </w:rPr>
    </w:lvl>
    <w:lvl w:ilvl="2">
      <w:start w:val="1"/>
      <w:numFmt w:val="decimal"/>
      <w:pStyle w:val="AHPRANumberedsubheadinglevel3"/>
      <w:lvlText w:val="%1.%2.%3"/>
      <w:lvlJc w:val="left"/>
      <w:pPr>
        <w:ind w:left="369" w:hanging="369"/>
      </w:pPr>
      <w:rPr>
        <w:rFonts w:ascii="Arial" w:hAnsi="Arial" w:hint="default"/>
        <w:i w:val="0"/>
        <w:color w:val="007DC3"/>
        <w:sz w:val="20"/>
      </w:rPr>
    </w:lvl>
    <w:lvl w:ilvl="3">
      <w:start w:val="1"/>
      <w:numFmt w:val="none"/>
      <w:lvlText w:val=""/>
      <w:lvlJc w:val="left"/>
      <w:pPr>
        <w:ind w:left="369" w:hanging="369"/>
      </w:pPr>
      <w:rPr>
        <w:rFonts w:ascii="Arial" w:hAnsi="Arial" w:hint="default"/>
        <w:b w:val="0"/>
        <w:i w:val="0"/>
        <w:color w:val="auto"/>
        <w:sz w:val="20"/>
      </w:rPr>
    </w:lvl>
    <w:lvl w:ilvl="4">
      <w:start w:val="1"/>
      <w:numFmt w:val="none"/>
      <w:lvlText w:val=""/>
      <w:lvlJc w:val="left"/>
      <w:pPr>
        <w:ind w:left="369" w:hanging="369"/>
      </w:pPr>
      <w:rPr>
        <w:rFonts w:ascii="Arial" w:hAnsi="Arial" w:hint="default"/>
        <w:b w:val="0"/>
        <w:i w:val="0"/>
        <w:color w:val="007DC3"/>
        <w:sz w:val="20"/>
      </w:rPr>
    </w:lvl>
    <w:lvl w:ilvl="5">
      <w:start w:val="1"/>
      <w:numFmt w:val="none"/>
      <w:lvlText w:val=""/>
      <w:lvlJc w:val="left"/>
      <w:pPr>
        <w:ind w:left="369" w:hanging="369"/>
      </w:pPr>
      <w:rPr>
        <w:rFonts w:hint="default"/>
        <w:color w:val="auto"/>
      </w:rPr>
    </w:lvl>
    <w:lvl w:ilvl="6">
      <w:start w:val="1"/>
      <w:numFmt w:val="none"/>
      <w:lvlText w:val=""/>
      <w:lvlJc w:val="left"/>
      <w:pPr>
        <w:ind w:left="369" w:hanging="369"/>
      </w:pPr>
      <w:rPr>
        <w:rFonts w:ascii="Arial" w:hAnsi="Arial" w:hint="default"/>
        <w:b w:val="0"/>
        <w:i w:val="0"/>
        <w:sz w:val="20"/>
      </w:rPr>
    </w:lvl>
    <w:lvl w:ilvl="7">
      <w:start w:val="1"/>
      <w:numFmt w:val="none"/>
      <w:lvlText w:val=""/>
      <w:lvlJc w:val="left"/>
      <w:pPr>
        <w:ind w:left="4600" w:hanging="360"/>
      </w:pPr>
      <w:rPr>
        <w:rFonts w:hint="default"/>
      </w:rPr>
    </w:lvl>
    <w:lvl w:ilvl="8">
      <w:start w:val="1"/>
      <w:numFmt w:val="none"/>
      <w:lvlText w:val=""/>
      <w:lvlJc w:val="left"/>
      <w:pPr>
        <w:ind w:left="4960" w:hanging="360"/>
      </w:pPr>
      <w:rPr>
        <w:rFonts w:hint="default"/>
      </w:rPr>
    </w:lvl>
  </w:abstractNum>
  <w:abstractNum w:abstractNumId="14" w15:restartNumberingAfterBreak="0">
    <w:nsid w:val="0D6C116E"/>
    <w:multiLevelType w:val="hybridMultilevel"/>
    <w:tmpl w:val="C3A2A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626F94"/>
    <w:multiLevelType w:val="hybridMultilevel"/>
    <w:tmpl w:val="4CDAC596"/>
    <w:lvl w:ilvl="0" w:tplc="AB124F8E">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A00D63"/>
    <w:multiLevelType w:val="hybridMultilevel"/>
    <w:tmpl w:val="76ECB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540415"/>
    <w:multiLevelType w:val="hybridMultilevel"/>
    <w:tmpl w:val="FB8EFD86"/>
    <w:lvl w:ilvl="0" w:tplc="204C4E1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D64321"/>
    <w:multiLevelType w:val="hybridMultilevel"/>
    <w:tmpl w:val="380ED884"/>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80E174C"/>
    <w:multiLevelType w:val="multilevel"/>
    <w:tmpl w:val="EBFA84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92E30C8"/>
    <w:multiLevelType w:val="hybridMultilevel"/>
    <w:tmpl w:val="A448F5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A463732"/>
    <w:multiLevelType w:val="hybridMultilevel"/>
    <w:tmpl w:val="D2D4B5DC"/>
    <w:lvl w:ilvl="0" w:tplc="2AE4CD52">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D80592"/>
    <w:multiLevelType w:val="hybridMultilevel"/>
    <w:tmpl w:val="E932B336"/>
    <w:lvl w:ilvl="0" w:tplc="22DE0F0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E427E97"/>
    <w:multiLevelType w:val="hybridMultilevel"/>
    <w:tmpl w:val="5FA816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F844272"/>
    <w:multiLevelType w:val="hybridMultilevel"/>
    <w:tmpl w:val="63866ADE"/>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1F983D90"/>
    <w:multiLevelType w:val="hybridMultilevel"/>
    <w:tmpl w:val="5AA023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640D72"/>
    <w:multiLevelType w:val="hybridMultilevel"/>
    <w:tmpl w:val="96A85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4756B6"/>
    <w:multiLevelType w:val="multilevel"/>
    <w:tmpl w:val="CB7CDB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63C7B44"/>
    <w:multiLevelType w:val="hybridMultilevel"/>
    <w:tmpl w:val="FB8EFD86"/>
    <w:lvl w:ilvl="0" w:tplc="204C4E1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30607"/>
    <w:multiLevelType w:val="hybridMultilevel"/>
    <w:tmpl w:val="BB2AAC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6D7EC6"/>
    <w:multiLevelType w:val="multilevel"/>
    <w:tmpl w:val="576C51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CA447EA"/>
    <w:multiLevelType w:val="hybridMultilevel"/>
    <w:tmpl w:val="BDF61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0A1A61"/>
    <w:multiLevelType w:val="multilevel"/>
    <w:tmpl w:val="CB7CDB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F877D28"/>
    <w:multiLevelType w:val="hybridMultilevel"/>
    <w:tmpl w:val="67802ACC"/>
    <w:lvl w:ilvl="0" w:tplc="0C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4F79B9"/>
    <w:multiLevelType w:val="hybridMultilevel"/>
    <w:tmpl w:val="8C844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461DDF"/>
    <w:multiLevelType w:val="hybridMultilevel"/>
    <w:tmpl w:val="347CE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A46D02"/>
    <w:multiLevelType w:val="hybridMultilevel"/>
    <w:tmpl w:val="73FC0DEC"/>
    <w:lvl w:ilvl="0" w:tplc="0409000F">
      <w:start w:val="1"/>
      <w:numFmt w:val="lowerLetter"/>
      <w:lvlText w:val="%1."/>
      <w:lvlJc w:val="left"/>
      <w:pPr>
        <w:ind w:left="720" w:hanging="360"/>
      </w:pPr>
      <w:rPr>
        <w:rFonts w:hint="default"/>
      </w:rPr>
    </w:lvl>
    <w:lvl w:ilvl="1" w:tplc="0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8A6645"/>
    <w:multiLevelType w:val="hybridMultilevel"/>
    <w:tmpl w:val="96A85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941D0B"/>
    <w:multiLevelType w:val="hybridMultilevel"/>
    <w:tmpl w:val="02AE1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5F2042"/>
    <w:multiLevelType w:val="hybridMultilevel"/>
    <w:tmpl w:val="5F5A7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0461F5"/>
    <w:multiLevelType w:val="hybridMultilevel"/>
    <w:tmpl w:val="92BCD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A92937"/>
    <w:multiLevelType w:val="hybridMultilevel"/>
    <w:tmpl w:val="A81CA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DE29B1"/>
    <w:multiLevelType w:val="hybridMultilevel"/>
    <w:tmpl w:val="F98AE7E8"/>
    <w:lvl w:ilvl="0" w:tplc="54745BD2">
      <w:start w:val="1"/>
      <w:numFmt w:val="decimal"/>
      <w:lvlText w:val="%1."/>
      <w:lvlJc w:val="left"/>
      <w:pPr>
        <w:ind w:left="720" w:hanging="360"/>
      </w:pPr>
      <w:rPr>
        <w:rFonts w:ascii="Arial" w:hAnsi="Arial" w:cs="Arial"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8192FC6"/>
    <w:multiLevelType w:val="hybridMultilevel"/>
    <w:tmpl w:val="068A29CC"/>
    <w:lvl w:ilvl="0" w:tplc="BBCC2522">
      <w:start w:val="1"/>
      <w:numFmt w:val="bullet"/>
      <w:pStyle w:val="AHPRABullet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425D9B"/>
    <w:multiLevelType w:val="hybridMultilevel"/>
    <w:tmpl w:val="76ECB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7E2C9F"/>
    <w:multiLevelType w:val="hybridMultilevel"/>
    <w:tmpl w:val="1772E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900364"/>
    <w:multiLevelType w:val="hybridMultilevel"/>
    <w:tmpl w:val="96A85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796D2D"/>
    <w:multiLevelType w:val="multilevel"/>
    <w:tmpl w:val="358462F4"/>
    <w:lvl w:ilvl="0">
      <w:start w:val="1"/>
      <w:numFmt w:val="bullet"/>
      <w:lvlText w:val=""/>
      <w:lvlJc w:val="left"/>
      <w:pPr>
        <w:ind w:left="369" w:hanging="369"/>
      </w:pPr>
      <w:rPr>
        <w:rFonts w:ascii="Symbol" w:hAnsi="Symbol" w:hint="default"/>
        <w:b/>
        <w:i w:val="0"/>
        <w:sz w:val="36"/>
      </w:rPr>
    </w:lvl>
    <w:lvl w:ilvl="1">
      <w:start w:val="1"/>
      <w:numFmt w:val="bullet"/>
      <w:lvlText w:val=""/>
      <w:lvlJc w:val="left"/>
      <w:pPr>
        <w:ind w:left="737" w:hanging="368"/>
      </w:pPr>
      <w:rPr>
        <w:rFonts w:ascii="Symbol" w:hAnsi="Symbol" w:hint="default"/>
        <w:color w:val="auto"/>
      </w:rPr>
    </w:lvl>
    <w:lvl w:ilvl="2">
      <w:start w:val="1"/>
      <w:numFmt w:val="bullet"/>
      <w:lvlText w:val="o"/>
      <w:lvlJc w:val="left"/>
      <w:pPr>
        <w:ind w:left="1106" w:hanging="369"/>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D81E72"/>
    <w:multiLevelType w:val="hybridMultilevel"/>
    <w:tmpl w:val="3D08AC08"/>
    <w:lvl w:ilvl="0" w:tplc="4B02ECC0">
      <w:start w:val="1"/>
      <w:numFmt w:val="lowerLetter"/>
      <w:lvlText w:val="%1."/>
      <w:lvlJc w:val="left"/>
      <w:pPr>
        <w:ind w:left="758" w:hanging="360"/>
      </w:pPr>
      <w:rPr>
        <w:rFonts w:hint="default"/>
      </w:rPr>
    </w:lvl>
    <w:lvl w:ilvl="1" w:tplc="33D2452E" w:tentative="1">
      <w:start w:val="1"/>
      <w:numFmt w:val="lowerLetter"/>
      <w:lvlText w:val="%2."/>
      <w:lvlJc w:val="left"/>
      <w:pPr>
        <w:ind w:left="1478" w:hanging="360"/>
      </w:pPr>
    </w:lvl>
    <w:lvl w:ilvl="2" w:tplc="6862D51C" w:tentative="1">
      <w:start w:val="1"/>
      <w:numFmt w:val="lowerRoman"/>
      <w:lvlText w:val="%3."/>
      <w:lvlJc w:val="right"/>
      <w:pPr>
        <w:ind w:left="2198" w:hanging="180"/>
      </w:pPr>
    </w:lvl>
    <w:lvl w:ilvl="3" w:tplc="2612F838" w:tentative="1">
      <w:start w:val="1"/>
      <w:numFmt w:val="decimal"/>
      <w:lvlText w:val="%4."/>
      <w:lvlJc w:val="left"/>
      <w:pPr>
        <w:ind w:left="2918" w:hanging="360"/>
      </w:pPr>
    </w:lvl>
    <w:lvl w:ilvl="4" w:tplc="30465F2E" w:tentative="1">
      <w:start w:val="1"/>
      <w:numFmt w:val="lowerLetter"/>
      <w:lvlText w:val="%5."/>
      <w:lvlJc w:val="left"/>
      <w:pPr>
        <w:ind w:left="3638" w:hanging="360"/>
      </w:pPr>
    </w:lvl>
    <w:lvl w:ilvl="5" w:tplc="EBC0C520" w:tentative="1">
      <w:start w:val="1"/>
      <w:numFmt w:val="lowerRoman"/>
      <w:lvlText w:val="%6."/>
      <w:lvlJc w:val="right"/>
      <w:pPr>
        <w:ind w:left="4358" w:hanging="180"/>
      </w:pPr>
    </w:lvl>
    <w:lvl w:ilvl="6" w:tplc="D1765744" w:tentative="1">
      <w:start w:val="1"/>
      <w:numFmt w:val="decimal"/>
      <w:lvlText w:val="%7."/>
      <w:lvlJc w:val="left"/>
      <w:pPr>
        <w:ind w:left="5078" w:hanging="360"/>
      </w:pPr>
    </w:lvl>
    <w:lvl w:ilvl="7" w:tplc="3182C9B4" w:tentative="1">
      <w:start w:val="1"/>
      <w:numFmt w:val="lowerLetter"/>
      <w:lvlText w:val="%8."/>
      <w:lvlJc w:val="left"/>
      <w:pPr>
        <w:ind w:left="5798" w:hanging="360"/>
      </w:pPr>
    </w:lvl>
    <w:lvl w:ilvl="8" w:tplc="A6C8B75E" w:tentative="1">
      <w:start w:val="1"/>
      <w:numFmt w:val="lowerRoman"/>
      <w:lvlText w:val="%9."/>
      <w:lvlJc w:val="right"/>
      <w:pPr>
        <w:ind w:left="6518" w:hanging="180"/>
      </w:pPr>
    </w:lvl>
  </w:abstractNum>
  <w:abstractNum w:abstractNumId="49" w15:restartNumberingAfterBreak="0">
    <w:nsid w:val="56320A74"/>
    <w:multiLevelType w:val="hybridMultilevel"/>
    <w:tmpl w:val="D6425A9C"/>
    <w:lvl w:ilvl="0" w:tplc="A6D832E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9B3612"/>
    <w:multiLevelType w:val="hybridMultilevel"/>
    <w:tmpl w:val="97FE5DD6"/>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1" w15:restartNumberingAfterBreak="0">
    <w:nsid w:val="57B03C44"/>
    <w:multiLevelType w:val="hybridMultilevel"/>
    <w:tmpl w:val="547C77BA"/>
    <w:lvl w:ilvl="0" w:tplc="29E6BA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0822D7"/>
    <w:multiLevelType w:val="hybridMultilevel"/>
    <w:tmpl w:val="C8D06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B8F4AD7"/>
    <w:multiLevelType w:val="hybridMultilevel"/>
    <w:tmpl w:val="D6C020FC"/>
    <w:lvl w:ilvl="0" w:tplc="17D49252">
      <w:start w:val="7"/>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BC9678F"/>
    <w:multiLevelType w:val="hybridMultilevel"/>
    <w:tmpl w:val="547C77BA"/>
    <w:lvl w:ilvl="0" w:tplc="29E6BA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2949E1"/>
    <w:multiLevelType w:val="hybridMultilevel"/>
    <w:tmpl w:val="EC7835CC"/>
    <w:lvl w:ilvl="0" w:tplc="0C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986433"/>
    <w:multiLevelType w:val="hybridMultilevel"/>
    <w:tmpl w:val="380ED884"/>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3B14FAE"/>
    <w:multiLevelType w:val="hybridMultilevel"/>
    <w:tmpl w:val="F5125B08"/>
    <w:lvl w:ilvl="0" w:tplc="0C090019">
      <w:start w:val="1"/>
      <w:numFmt w:val="lowerLetter"/>
      <w:lvlText w:val="%1."/>
      <w:lvlJc w:val="left"/>
      <w:pPr>
        <w:ind w:left="758" w:hanging="360"/>
      </w:pPr>
      <w:rPr>
        <w:rFonts w:hint="default"/>
      </w:rPr>
    </w:lvl>
    <w:lvl w:ilvl="1" w:tplc="33D2452E" w:tentative="1">
      <w:start w:val="1"/>
      <w:numFmt w:val="lowerLetter"/>
      <w:lvlText w:val="%2."/>
      <w:lvlJc w:val="left"/>
      <w:pPr>
        <w:ind w:left="1478" w:hanging="360"/>
      </w:pPr>
    </w:lvl>
    <w:lvl w:ilvl="2" w:tplc="6862D51C" w:tentative="1">
      <w:start w:val="1"/>
      <w:numFmt w:val="lowerRoman"/>
      <w:lvlText w:val="%3."/>
      <w:lvlJc w:val="right"/>
      <w:pPr>
        <w:ind w:left="2198" w:hanging="180"/>
      </w:pPr>
    </w:lvl>
    <w:lvl w:ilvl="3" w:tplc="2612F838" w:tentative="1">
      <w:start w:val="1"/>
      <w:numFmt w:val="decimal"/>
      <w:lvlText w:val="%4."/>
      <w:lvlJc w:val="left"/>
      <w:pPr>
        <w:ind w:left="2918" w:hanging="360"/>
      </w:pPr>
    </w:lvl>
    <w:lvl w:ilvl="4" w:tplc="30465F2E" w:tentative="1">
      <w:start w:val="1"/>
      <w:numFmt w:val="lowerLetter"/>
      <w:lvlText w:val="%5."/>
      <w:lvlJc w:val="left"/>
      <w:pPr>
        <w:ind w:left="3638" w:hanging="360"/>
      </w:pPr>
    </w:lvl>
    <w:lvl w:ilvl="5" w:tplc="EBC0C520" w:tentative="1">
      <w:start w:val="1"/>
      <w:numFmt w:val="lowerRoman"/>
      <w:lvlText w:val="%6."/>
      <w:lvlJc w:val="right"/>
      <w:pPr>
        <w:ind w:left="4358" w:hanging="180"/>
      </w:pPr>
    </w:lvl>
    <w:lvl w:ilvl="6" w:tplc="D1765744" w:tentative="1">
      <w:start w:val="1"/>
      <w:numFmt w:val="decimal"/>
      <w:lvlText w:val="%7."/>
      <w:lvlJc w:val="left"/>
      <w:pPr>
        <w:ind w:left="5078" w:hanging="360"/>
      </w:pPr>
    </w:lvl>
    <w:lvl w:ilvl="7" w:tplc="3182C9B4" w:tentative="1">
      <w:start w:val="1"/>
      <w:numFmt w:val="lowerLetter"/>
      <w:lvlText w:val="%8."/>
      <w:lvlJc w:val="left"/>
      <w:pPr>
        <w:ind w:left="5798" w:hanging="360"/>
      </w:pPr>
    </w:lvl>
    <w:lvl w:ilvl="8" w:tplc="A6C8B75E" w:tentative="1">
      <w:start w:val="1"/>
      <w:numFmt w:val="lowerRoman"/>
      <w:lvlText w:val="%9."/>
      <w:lvlJc w:val="right"/>
      <w:pPr>
        <w:ind w:left="6518" w:hanging="180"/>
      </w:pPr>
    </w:lvl>
  </w:abstractNum>
  <w:abstractNum w:abstractNumId="58" w15:restartNumberingAfterBreak="0">
    <w:nsid w:val="66A46634"/>
    <w:multiLevelType w:val="hybridMultilevel"/>
    <w:tmpl w:val="5F5A7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CC55E0"/>
    <w:multiLevelType w:val="hybridMultilevel"/>
    <w:tmpl w:val="C96835DA"/>
    <w:lvl w:ilvl="0" w:tplc="FE86F960">
      <w:start w:val="1"/>
      <w:numFmt w:val="bullet"/>
      <w:pStyle w:val="AHPRABulletlevel3"/>
      <w:lvlText w:val="o"/>
      <w:lvlJc w:val="left"/>
      <w:pPr>
        <w:ind w:left="1440" w:hanging="360"/>
      </w:pPr>
      <w:rPr>
        <w:rFonts w:ascii="Courier New" w:hAnsi="Courier New" w:cs="Courier New" w:hint="default"/>
      </w:rPr>
    </w:lvl>
    <w:lvl w:ilvl="1" w:tplc="68E8E450" w:tentative="1">
      <w:start w:val="1"/>
      <w:numFmt w:val="bullet"/>
      <w:lvlText w:val="o"/>
      <w:lvlJc w:val="left"/>
      <w:pPr>
        <w:ind w:left="2160" w:hanging="360"/>
      </w:pPr>
      <w:rPr>
        <w:rFonts w:ascii="Courier New" w:hAnsi="Courier New" w:cs="Courier New" w:hint="default"/>
      </w:rPr>
    </w:lvl>
    <w:lvl w:ilvl="2" w:tplc="5324E152" w:tentative="1">
      <w:start w:val="1"/>
      <w:numFmt w:val="bullet"/>
      <w:lvlText w:val=""/>
      <w:lvlJc w:val="left"/>
      <w:pPr>
        <w:ind w:left="2880" w:hanging="360"/>
      </w:pPr>
      <w:rPr>
        <w:rFonts w:ascii="Wingdings" w:hAnsi="Wingdings" w:hint="default"/>
      </w:rPr>
    </w:lvl>
    <w:lvl w:ilvl="3" w:tplc="C1DED56E" w:tentative="1">
      <w:start w:val="1"/>
      <w:numFmt w:val="bullet"/>
      <w:lvlText w:val=""/>
      <w:lvlJc w:val="left"/>
      <w:pPr>
        <w:ind w:left="3600" w:hanging="360"/>
      </w:pPr>
      <w:rPr>
        <w:rFonts w:ascii="Symbol" w:hAnsi="Symbol" w:hint="default"/>
      </w:rPr>
    </w:lvl>
    <w:lvl w:ilvl="4" w:tplc="944A81F6" w:tentative="1">
      <w:start w:val="1"/>
      <w:numFmt w:val="bullet"/>
      <w:lvlText w:val="o"/>
      <w:lvlJc w:val="left"/>
      <w:pPr>
        <w:ind w:left="4320" w:hanging="360"/>
      </w:pPr>
      <w:rPr>
        <w:rFonts w:ascii="Courier New" w:hAnsi="Courier New" w:cs="Courier New" w:hint="default"/>
      </w:rPr>
    </w:lvl>
    <w:lvl w:ilvl="5" w:tplc="64242078" w:tentative="1">
      <w:start w:val="1"/>
      <w:numFmt w:val="bullet"/>
      <w:lvlText w:val=""/>
      <w:lvlJc w:val="left"/>
      <w:pPr>
        <w:ind w:left="5040" w:hanging="360"/>
      </w:pPr>
      <w:rPr>
        <w:rFonts w:ascii="Wingdings" w:hAnsi="Wingdings" w:hint="default"/>
      </w:rPr>
    </w:lvl>
    <w:lvl w:ilvl="6" w:tplc="E81E8762" w:tentative="1">
      <w:start w:val="1"/>
      <w:numFmt w:val="bullet"/>
      <w:lvlText w:val=""/>
      <w:lvlJc w:val="left"/>
      <w:pPr>
        <w:ind w:left="5760" w:hanging="360"/>
      </w:pPr>
      <w:rPr>
        <w:rFonts w:ascii="Symbol" w:hAnsi="Symbol" w:hint="default"/>
      </w:rPr>
    </w:lvl>
    <w:lvl w:ilvl="7" w:tplc="652CDA38" w:tentative="1">
      <w:start w:val="1"/>
      <w:numFmt w:val="bullet"/>
      <w:lvlText w:val="o"/>
      <w:lvlJc w:val="left"/>
      <w:pPr>
        <w:ind w:left="6480" w:hanging="360"/>
      </w:pPr>
      <w:rPr>
        <w:rFonts w:ascii="Courier New" w:hAnsi="Courier New" w:cs="Courier New" w:hint="default"/>
      </w:rPr>
    </w:lvl>
    <w:lvl w:ilvl="8" w:tplc="4CE8D88E" w:tentative="1">
      <w:start w:val="1"/>
      <w:numFmt w:val="bullet"/>
      <w:lvlText w:val=""/>
      <w:lvlJc w:val="left"/>
      <w:pPr>
        <w:ind w:left="7200" w:hanging="360"/>
      </w:pPr>
      <w:rPr>
        <w:rFonts w:ascii="Wingdings" w:hAnsi="Wingdings" w:hint="default"/>
      </w:rPr>
    </w:lvl>
  </w:abstractNum>
  <w:abstractNum w:abstractNumId="60" w15:restartNumberingAfterBreak="0">
    <w:nsid w:val="6ADE174A"/>
    <w:multiLevelType w:val="multilevel"/>
    <w:tmpl w:val="73AE3990"/>
    <w:lvl w:ilvl="0">
      <w:start w:val="1"/>
      <w:numFmt w:val="bullet"/>
      <w:lvlText w:val=""/>
      <w:lvlJc w:val="left"/>
      <w:pPr>
        <w:ind w:left="369" w:hanging="369"/>
      </w:pPr>
      <w:rPr>
        <w:rFonts w:ascii="Symbol" w:hAnsi="Symbol" w:hint="default"/>
        <w:b/>
        <w:i w:val="0"/>
        <w:sz w:val="36"/>
      </w:rPr>
    </w:lvl>
    <w:lvl w:ilvl="1">
      <w:start w:val="1"/>
      <w:numFmt w:val="bullet"/>
      <w:lvlText w:val=""/>
      <w:lvlJc w:val="left"/>
      <w:pPr>
        <w:ind w:left="737" w:hanging="368"/>
      </w:pPr>
      <w:rPr>
        <w:rFonts w:ascii="Symbol" w:hAnsi="Symbol" w:hint="default"/>
        <w:color w:val="auto"/>
      </w:rPr>
    </w:lvl>
    <w:lvl w:ilvl="2">
      <w:start w:val="1"/>
      <w:numFmt w:val="bullet"/>
      <w:lvlText w:val="o"/>
      <w:lvlJc w:val="left"/>
      <w:pPr>
        <w:ind w:left="1106" w:hanging="369"/>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B76566C"/>
    <w:multiLevelType w:val="hybridMultilevel"/>
    <w:tmpl w:val="73FC0DEC"/>
    <w:lvl w:ilvl="0" w:tplc="0409000F">
      <w:start w:val="1"/>
      <w:numFmt w:val="lowerLetter"/>
      <w:lvlText w:val="%1."/>
      <w:lvlJc w:val="left"/>
      <w:pPr>
        <w:ind w:left="720" w:hanging="360"/>
      </w:pPr>
      <w:rPr>
        <w:rFonts w:hint="default"/>
      </w:rPr>
    </w:lvl>
    <w:lvl w:ilvl="1" w:tplc="0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F26721"/>
    <w:multiLevelType w:val="hybridMultilevel"/>
    <w:tmpl w:val="3C40DB64"/>
    <w:lvl w:ilvl="0" w:tplc="C5D2A2D8">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CBF2B7C"/>
    <w:multiLevelType w:val="hybridMultilevel"/>
    <w:tmpl w:val="BDF61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CD22AB"/>
    <w:multiLevelType w:val="hybridMultilevel"/>
    <w:tmpl w:val="A27E38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E1F734D"/>
    <w:multiLevelType w:val="hybridMultilevel"/>
    <w:tmpl w:val="CB3EAD30"/>
    <w:lvl w:ilvl="0" w:tplc="94D2C76E">
      <w:start w:val="1"/>
      <w:numFmt w:val="upperLetter"/>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6EEB05E9"/>
    <w:multiLevelType w:val="hybridMultilevel"/>
    <w:tmpl w:val="BB2AAC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25243C"/>
    <w:multiLevelType w:val="hybridMultilevel"/>
    <w:tmpl w:val="CAF46F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50048E"/>
    <w:multiLevelType w:val="hybridMultilevel"/>
    <w:tmpl w:val="D9C2A6A8"/>
    <w:lvl w:ilvl="0" w:tplc="A93E4E44">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25E61F7"/>
    <w:multiLevelType w:val="hybridMultilevel"/>
    <w:tmpl w:val="041626D4"/>
    <w:lvl w:ilvl="0" w:tplc="0C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BA1EC7"/>
    <w:multiLevelType w:val="hybridMultilevel"/>
    <w:tmpl w:val="3D08AC08"/>
    <w:lvl w:ilvl="0" w:tplc="4B02ECC0">
      <w:start w:val="1"/>
      <w:numFmt w:val="lowerLetter"/>
      <w:lvlText w:val="%1."/>
      <w:lvlJc w:val="left"/>
      <w:pPr>
        <w:ind w:left="758" w:hanging="360"/>
      </w:pPr>
      <w:rPr>
        <w:rFonts w:hint="default"/>
      </w:rPr>
    </w:lvl>
    <w:lvl w:ilvl="1" w:tplc="33D2452E" w:tentative="1">
      <w:start w:val="1"/>
      <w:numFmt w:val="lowerLetter"/>
      <w:lvlText w:val="%2."/>
      <w:lvlJc w:val="left"/>
      <w:pPr>
        <w:ind w:left="1478" w:hanging="360"/>
      </w:pPr>
    </w:lvl>
    <w:lvl w:ilvl="2" w:tplc="6862D51C" w:tentative="1">
      <w:start w:val="1"/>
      <w:numFmt w:val="lowerRoman"/>
      <w:lvlText w:val="%3."/>
      <w:lvlJc w:val="right"/>
      <w:pPr>
        <w:ind w:left="2198" w:hanging="180"/>
      </w:pPr>
    </w:lvl>
    <w:lvl w:ilvl="3" w:tplc="2612F838" w:tentative="1">
      <w:start w:val="1"/>
      <w:numFmt w:val="decimal"/>
      <w:lvlText w:val="%4."/>
      <w:lvlJc w:val="left"/>
      <w:pPr>
        <w:ind w:left="2918" w:hanging="360"/>
      </w:pPr>
    </w:lvl>
    <w:lvl w:ilvl="4" w:tplc="30465F2E" w:tentative="1">
      <w:start w:val="1"/>
      <w:numFmt w:val="lowerLetter"/>
      <w:lvlText w:val="%5."/>
      <w:lvlJc w:val="left"/>
      <w:pPr>
        <w:ind w:left="3638" w:hanging="360"/>
      </w:pPr>
    </w:lvl>
    <w:lvl w:ilvl="5" w:tplc="EBC0C520" w:tentative="1">
      <w:start w:val="1"/>
      <w:numFmt w:val="lowerRoman"/>
      <w:lvlText w:val="%6."/>
      <w:lvlJc w:val="right"/>
      <w:pPr>
        <w:ind w:left="4358" w:hanging="180"/>
      </w:pPr>
    </w:lvl>
    <w:lvl w:ilvl="6" w:tplc="D1765744" w:tentative="1">
      <w:start w:val="1"/>
      <w:numFmt w:val="decimal"/>
      <w:lvlText w:val="%7."/>
      <w:lvlJc w:val="left"/>
      <w:pPr>
        <w:ind w:left="5078" w:hanging="360"/>
      </w:pPr>
    </w:lvl>
    <w:lvl w:ilvl="7" w:tplc="3182C9B4" w:tentative="1">
      <w:start w:val="1"/>
      <w:numFmt w:val="lowerLetter"/>
      <w:lvlText w:val="%8."/>
      <w:lvlJc w:val="left"/>
      <w:pPr>
        <w:ind w:left="5798" w:hanging="360"/>
      </w:pPr>
    </w:lvl>
    <w:lvl w:ilvl="8" w:tplc="A6C8B75E" w:tentative="1">
      <w:start w:val="1"/>
      <w:numFmt w:val="lowerRoman"/>
      <w:lvlText w:val="%9."/>
      <w:lvlJc w:val="right"/>
      <w:pPr>
        <w:ind w:left="6518" w:hanging="180"/>
      </w:pPr>
    </w:lvl>
  </w:abstractNum>
  <w:abstractNum w:abstractNumId="71" w15:restartNumberingAfterBreak="0">
    <w:nsid w:val="73445293"/>
    <w:multiLevelType w:val="hybridMultilevel"/>
    <w:tmpl w:val="A81CA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4E97191"/>
    <w:multiLevelType w:val="hybridMultilevel"/>
    <w:tmpl w:val="51D27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5660F43"/>
    <w:multiLevelType w:val="hybridMultilevel"/>
    <w:tmpl w:val="C3A2A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1D79AD"/>
    <w:multiLevelType w:val="hybridMultilevel"/>
    <w:tmpl w:val="347CE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6AA2AE2"/>
    <w:multiLevelType w:val="hybridMultilevel"/>
    <w:tmpl w:val="96A85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6B67F7D"/>
    <w:multiLevelType w:val="hybridMultilevel"/>
    <w:tmpl w:val="53A65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C2610BB"/>
    <w:multiLevelType w:val="hybridMultilevel"/>
    <w:tmpl w:val="FF68D3AC"/>
    <w:lvl w:ilvl="0" w:tplc="F9B66836">
      <w:start w:val="1"/>
      <w:numFmt w:val="bullet"/>
      <w:pStyle w:val="AHPRABulletlevel2"/>
      <w:lvlText w:val=""/>
      <w:lvlJc w:val="left"/>
      <w:pPr>
        <w:ind w:left="720" w:hanging="360"/>
      </w:pPr>
      <w:rPr>
        <w:rFonts w:ascii="Symbol" w:hAnsi="Symbol" w:hint="default"/>
      </w:rPr>
    </w:lvl>
    <w:lvl w:ilvl="1" w:tplc="7936A1DE" w:tentative="1">
      <w:start w:val="1"/>
      <w:numFmt w:val="bullet"/>
      <w:lvlText w:val="o"/>
      <w:lvlJc w:val="left"/>
      <w:pPr>
        <w:ind w:left="1440" w:hanging="360"/>
      </w:pPr>
      <w:rPr>
        <w:rFonts w:ascii="Courier New" w:hAnsi="Courier New" w:cs="Courier New" w:hint="default"/>
      </w:rPr>
    </w:lvl>
    <w:lvl w:ilvl="2" w:tplc="3E7C8AA8" w:tentative="1">
      <w:start w:val="1"/>
      <w:numFmt w:val="bullet"/>
      <w:lvlText w:val=""/>
      <w:lvlJc w:val="left"/>
      <w:pPr>
        <w:ind w:left="2160" w:hanging="360"/>
      </w:pPr>
      <w:rPr>
        <w:rFonts w:ascii="Wingdings" w:hAnsi="Wingdings" w:hint="default"/>
      </w:rPr>
    </w:lvl>
    <w:lvl w:ilvl="3" w:tplc="CAC0C6F6" w:tentative="1">
      <w:start w:val="1"/>
      <w:numFmt w:val="bullet"/>
      <w:lvlText w:val=""/>
      <w:lvlJc w:val="left"/>
      <w:pPr>
        <w:ind w:left="2880" w:hanging="360"/>
      </w:pPr>
      <w:rPr>
        <w:rFonts w:ascii="Symbol" w:hAnsi="Symbol" w:hint="default"/>
      </w:rPr>
    </w:lvl>
    <w:lvl w:ilvl="4" w:tplc="6D2EEF2C" w:tentative="1">
      <w:start w:val="1"/>
      <w:numFmt w:val="bullet"/>
      <w:lvlText w:val="o"/>
      <w:lvlJc w:val="left"/>
      <w:pPr>
        <w:ind w:left="3600" w:hanging="360"/>
      </w:pPr>
      <w:rPr>
        <w:rFonts w:ascii="Courier New" w:hAnsi="Courier New" w:cs="Courier New" w:hint="default"/>
      </w:rPr>
    </w:lvl>
    <w:lvl w:ilvl="5" w:tplc="FF724E9E" w:tentative="1">
      <w:start w:val="1"/>
      <w:numFmt w:val="bullet"/>
      <w:lvlText w:val=""/>
      <w:lvlJc w:val="left"/>
      <w:pPr>
        <w:ind w:left="4320" w:hanging="360"/>
      </w:pPr>
      <w:rPr>
        <w:rFonts w:ascii="Wingdings" w:hAnsi="Wingdings" w:hint="default"/>
      </w:rPr>
    </w:lvl>
    <w:lvl w:ilvl="6" w:tplc="7CFEA8CA" w:tentative="1">
      <w:start w:val="1"/>
      <w:numFmt w:val="bullet"/>
      <w:lvlText w:val=""/>
      <w:lvlJc w:val="left"/>
      <w:pPr>
        <w:ind w:left="5040" w:hanging="360"/>
      </w:pPr>
      <w:rPr>
        <w:rFonts w:ascii="Symbol" w:hAnsi="Symbol" w:hint="default"/>
      </w:rPr>
    </w:lvl>
    <w:lvl w:ilvl="7" w:tplc="C07E5502" w:tentative="1">
      <w:start w:val="1"/>
      <w:numFmt w:val="bullet"/>
      <w:lvlText w:val="o"/>
      <w:lvlJc w:val="left"/>
      <w:pPr>
        <w:ind w:left="5760" w:hanging="360"/>
      </w:pPr>
      <w:rPr>
        <w:rFonts w:ascii="Courier New" w:hAnsi="Courier New" w:cs="Courier New" w:hint="default"/>
      </w:rPr>
    </w:lvl>
    <w:lvl w:ilvl="8" w:tplc="C3C04AC2" w:tentative="1">
      <w:start w:val="1"/>
      <w:numFmt w:val="bullet"/>
      <w:lvlText w:val=""/>
      <w:lvlJc w:val="left"/>
      <w:pPr>
        <w:ind w:left="6480" w:hanging="360"/>
      </w:pPr>
      <w:rPr>
        <w:rFonts w:ascii="Wingdings" w:hAnsi="Wingdings" w:hint="default"/>
      </w:rPr>
    </w:lvl>
  </w:abstractNum>
  <w:abstractNum w:abstractNumId="78" w15:restartNumberingAfterBreak="0">
    <w:nsid w:val="7C731660"/>
    <w:multiLevelType w:val="multilevel"/>
    <w:tmpl w:val="C4183F12"/>
    <w:numStyleLink w:val="AHPRANumberedlist"/>
  </w:abstractNum>
  <w:num w:numId="1">
    <w:abstractNumId w:val="59"/>
  </w:num>
  <w:num w:numId="2">
    <w:abstractNumId w:val="43"/>
  </w:num>
  <w:num w:numId="3">
    <w:abstractNumId w:val="7"/>
  </w:num>
  <w:num w:numId="4">
    <w:abstractNumId w:val="13"/>
  </w:num>
  <w:num w:numId="5">
    <w:abstractNumId w:val="77"/>
  </w:num>
  <w:num w:numId="6">
    <w:abstractNumId w:val="11"/>
  </w:num>
  <w:num w:numId="7">
    <w:abstractNumId w:val="78"/>
  </w:num>
  <w:num w:numId="8">
    <w:abstractNumId w:val="20"/>
  </w:num>
  <w:num w:numId="9">
    <w:abstractNumId w:val="3"/>
  </w:num>
  <w:num w:numId="10">
    <w:abstractNumId w:val="47"/>
  </w:num>
  <w:num w:numId="11">
    <w:abstractNumId w:val="52"/>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num>
  <w:num w:numId="14">
    <w:abstractNumId w:val="38"/>
  </w:num>
  <w:num w:numId="15">
    <w:abstractNumId w:val="41"/>
  </w:num>
  <w:num w:numId="16">
    <w:abstractNumId w:val="40"/>
  </w:num>
  <w:num w:numId="17">
    <w:abstractNumId w:val="34"/>
  </w:num>
  <w:num w:numId="18">
    <w:abstractNumId w:val="45"/>
  </w:num>
  <w:num w:numId="19">
    <w:abstractNumId w:val="61"/>
  </w:num>
  <w:num w:numId="20">
    <w:abstractNumId w:val="46"/>
  </w:num>
  <w:num w:numId="21">
    <w:abstractNumId w:val="12"/>
  </w:num>
  <w:num w:numId="22">
    <w:abstractNumId w:val="63"/>
  </w:num>
  <w:num w:numId="23">
    <w:abstractNumId w:val="44"/>
  </w:num>
  <w:num w:numId="24">
    <w:abstractNumId w:val="39"/>
  </w:num>
  <w:num w:numId="25">
    <w:abstractNumId w:val="35"/>
  </w:num>
  <w:num w:numId="26">
    <w:abstractNumId w:val="54"/>
  </w:num>
  <w:num w:numId="27">
    <w:abstractNumId w:val="50"/>
  </w:num>
  <w:num w:numId="28">
    <w:abstractNumId w:val="66"/>
  </w:num>
  <w:num w:numId="29">
    <w:abstractNumId w:val="24"/>
  </w:num>
  <w:num w:numId="30">
    <w:abstractNumId w:val="48"/>
  </w:num>
  <w:num w:numId="31">
    <w:abstractNumId w:val="49"/>
  </w:num>
  <w:num w:numId="32">
    <w:abstractNumId w:val="14"/>
  </w:num>
  <w:num w:numId="33">
    <w:abstractNumId w:val="27"/>
  </w:num>
  <w:num w:numId="34">
    <w:abstractNumId w:val="10"/>
  </w:num>
  <w:num w:numId="35">
    <w:abstractNumId w:val="17"/>
  </w:num>
  <w:num w:numId="36">
    <w:abstractNumId w:val="19"/>
  </w:num>
  <w:num w:numId="37">
    <w:abstractNumId w:val="67"/>
  </w:num>
  <w:num w:numId="38">
    <w:abstractNumId w:val="18"/>
  </w:num>
  <w:num w:numId="39">
    <w:abstractNumId w:val="26"/>
  </w:num>
  <w:num w:numId="40">
    <w:abstractNumId w:val="23"/>
  </w:num>
  <w:num w:numId="41">
    <w:abstractNumId w:val="4"/>
  </w:num>
  <w:num w:numId="42">
    <w:abstractNumId w:val="25"/>
  </w:num>
  <w:num w:numId="43">
    <w:abstractNumId w:val="72"/>
  </w:num>
  <w:num w:numId="44">
    <w:abstractNumId w:val="75"/>
  </w:num>
  <w:num w:numId="45">
    <w:abstractNumId w:val="9"/>
  </w:num>
  <w:num w:numId="46">
    <w:abstractNumId w:val="64"/>
  </w:num>
  <w:num w:numId="47">
    <w:abstractNumId w:val="68"/>
  </w:num>
  <w:num w:numId="48">
    <w:abstractNumId w:val="53"/>
  </w:num>
  <w:num w:numId="49">
    <w:abstractNumId w:val="32"/>
  </w:num>
  <w:num w:numId="50">
    <w:abstractNumId w:val="28"/>
  </w:num>
  <w:num w:numId="51">
    <w:abstractNumId w:val="2"/>
  </w:num>
  <w:num w:numId="52">
    <w:abstractNumId w:val="56"/>
  </w:num>
  <w:num w:numId="53">
    <w:abstractNumId w:val="37"/>
  </w:num>
  <w:num w:numId="54">
    <w:abstractNumId w:val="30"/>
  </w:num>
  <w:num w:numId="55">
    <w:abstractNumId w:val="0"/>
  </w:num>
  <w:num w:numId="56">
    <w:abstractNumId w:val="33"/>
  </w:num>
  <w:num w:numId="57">
    <w:abstractNumId w:val="21"/>
  </w:num>
  <w:num w:numId="58">
    <w:abstractNumId w:val="69"/>
  </w:num>
  <w:num w:numId="59">
    <w:abstractNumId w:val="6"/>
  </w:num>
  <w:num w:numId="60">
    <w:abstractNumId w:val="1"/>
  </w:num>
  <w:num w:numId="61">
    <w:abstractNumId w:val="71"/>
  </w:num>
  <w:num w:numId="62">
    <w:abstractNumId w:val="36"/>
  </w:num>
  <w:num w:numId="63">
    <w:abstractNumId w:val="57"/>
  </w:num>
  <w:num w:numId="64">
    <w:abstractNumId w:val="70"/>
  </w:num>
  <w:num w:numId="65">
    <w:abstractNumId w:val="31"/>
  </w:num>
  <w:num w:numId="66">
    <w:abstractNumId w:val="16"/>
  </w:num>
  <w:num w:numId="67">
    <w:abstractNumId w:val="74"/>
  </w:num>
  <w:num w:numId="68">
    <w:abstractNumId w:val="51"/>
  </w:num>
  <w:num w:numId="69">
    <w:abstractNumId w:val="73"/>
  </w:num>
  <w:num w:numId="70">
    <w:abstractNumId w:val="58"/>
  </w:num>
  <w:num w:numId="71">
    <w:abstractNumId w:val="29"/>
  </w:num>
  <w:num w:numId="72">
    <w:abstractNumId w:val="76"/>
  </w:num>
  <w:num w:numId="73">
    <w:abstractNumId w:val="42"/>
  </w:num>
  <w:num w:numId="74">
    <w:abstractNumId w:val="60"/>
  </w:num>
  <w:num w:numId="75">
    <w:abstractNumId w:val="5"/>
  </w:num>
  <w:num w:numId="76">
    <w:abstractNumId w:val="15"/>
  </w:num>
  <w:num w:numId="77">
    <w:abstractNumId w:val="8"/>
  </w:num>
  <w:num w:numId="78">
    <w:abstractNumId w:val="22"/>
  </w:num>
  <w:num w:numId="79">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styleLockTheme/>
  <w:styleLockQFSet/>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23"/>
    <w:rsid w:val="00000033"/>
    <w:rsid w:val="00006922"/>
    <w:rsid w:val="00014B0C"/>
    <w:rsid w:val="00016766"/>
    <w:rsid w:val="0002626D"/>
    <w:rsid w:val="0002651B"/>
    <w:rsid w:val="00030B02"/>
    <w:rsid w:val="000334D7"/>
    <w:rsid w:val="00042393"/>
    <w:rsid w:val="00062003"/>
    <w:rsid w:val="00062724"/>
    <w:rsid w:val="00071439"/>
    <w:rsid w:val="0007416A"/>
    <w:rsid w:val="00076A49"/>
    <w:rsid w:val="0008600D"/>
    <w:rsid w:val="000945FB"/>
    <w:rsid w:val="00095438"/>
    <w:rsid w:val="000A6BF7"/>
    <w:rsid w:val="000B7728"/>
    <w:rsid w:val="000B7F9F"/>
    <w:rsid w:val="000D1CFF"/>
    <w:rsid w:val="000D3F0B"/>
    <w:rsid w:val="000E5DCF"/>
    <w:rsid w:val="000E7E28"/>
    <w:rsid w:val="000F5D90"/>
    <w:rsid w:val="0010139F"/>
    <w:rsid w:val="00105D05"/>
    <w:rsid w:val="00112ABE"/>
    <w:rsid w:val="00121DB2"/>
    <w:rsid w:val="0012426D"/>
    <w:rsid w:val="001358E5"/>
    <w:rsid w:val="00144DEF"/>
    <w:rsid w:val="001506FE"/>
    <w:rsid w:val="001518F7"/>
    <w:rsid w:val="00152C96"/>
    <w:rsid w:val="0015549A"/>
    <w:rsid w:val="00155A44"/>
    <w:rsid w:val="0016168A"/>
    <w:rsid w:val="00162194"/>
    <w:rsid w:val="001730DD"/>
    <w:rsid w:val="001847D6"/>
    <w:rsid w:val="00186F79"/>
    <w:rsid w:val="001B416A"/>
    <w:rsid w:val="001C425C"/>
    <w:rsid w:val="001C7A58"/>
    <w:rsid w:val="001E1E31"/>
    <w:rsid w:val="001E2849"/>
    <w:rsid w:val="001E28E4"/>
    <w:rsid w:val="001E4A94"/>
    <w:rsid w:val="001E5621"/>
    <w:rsid w:val="001E7A37"/>
    <w:rsid w:val="001F7263"/>
    <w:rsid w:val="00202A18"/>
    <w:rsid w:val="00215C8A"/>
    <w:rsid w:val="00220A3B"/>
    <w:rsid w:val="00224708"/>
    <w:rsid w:val="0022470E"/>
    <w:rsid w:val="0023763A"/>
    <w:rsid w:val="0024089A"/>
    <w:rsid w:val="002532AF"/>
    <w:rsid w:val="00256C96"/>
    <w:rsid w:val="0027401D"/>
    <w:rsid w:val="002772CB"/>
    <w:rsid w:val="0028013F"/>
    <w:rsid w:val="00284383"/>
    <w:rsid w:val="00295B44"/>
    <w:rsid w:val="002A0420"/>
    <w:rsid w:val="002B2D48"/>
    <w:rsid w:val="002B39A2"/>
    <w:rsid w:val="002C08FB"/>
    <w:rsid w:val="002C34EA"/>
    <w:rsid w:val="002C6482"/>
    <w:rsid w:val="00303BE1"/>
    <w:rsid w:val="00305AFC"/>
    <w:rsid w:val="0031338F"/>
    <w:rsid w:val="003135C6"/>
    <w:rsid w:val="003354E4"/>
    <w:rsid w:val="0034282A"/>
    <w:rsid w:val="003513B5"/>
    <w:rsid w:val="0037447E"/>
    <w:rsid w:val="00375167"/>
    <w:rsid w:val="003910F4"/>
    <w:rsid w:val="003B54AE"/>
    <w:rsid w:val="003C336D"/>
    <w:rsid w:val="003D131D"/>
    <w:rsid w:val="003D61E5"/>
    <w:rsid w:val="003D6DBD"/>
    <w:rsid w:val="003E00B5"/>
    <w:rsid w:val="003E3268"/>
    <w:rsid w:val="003F2F06"/>
    <w:rsid w:val="00405C0A"/>
    <w:rsid w:val="00413673"/>
    <w:rsid w:val="00414F2C"/>
    <w:rsid w:val="00417BA9"/>
    <w:rsid w:val="0042366A"/>
    <w:rsid w:val="0044583B"/>
    <w:rsid w:val="00450B34"/>
    <w:rsid w:val="004606A7"/>
    <w:rsid w:val="0046660E"/>
    <w:rsid w:val="004717ED"/>
    <w:rsid w:val="00472A24"/>
    <w:rsid w:val="004734FA"/>
    <w:rsid w:val="004852C7"/>
    <w:rsid w:val="00493266"/>
    <w:rsid w:val="004A0B62"/>
    <w:rsid w:val="004A5E5D"/>
    <w:rsid w:val="004A739A"/>
    <w:rsid w:val="004B1FA8"/>
    <w:rsid w:val="004B207D"/>
    <w:rsid w:val="004B3C01"/>
    <w:rsid w:val="004B6885"/>
    <w:rsid w:val="004B747B"/>
    <w:rsid w:val="004D29A9"/>
    <w:rsid w:val="004D7537"/>
    <w:rsid w:val="004E17EE"/>
    <w:rsid w:val="004E3614"/>
    <w:rsid w:val="004E3F5E"/>
    <w:rsid w:val="004F2B65"/>
    <w:rsid w:val="004F5C05"/>
    <w:rsid w:val="00504621"/>
    <w:rsid w:val="00505A24"/>
    <w:rsid w:val="005123C2"/>
    <w:rsid w:val="005262BF"/>
    <w:rsid w:val="00533F95"/>
    <w:rsid w:val="00536DE8"/>
    <w:rsid w:val="0053749F"/>
    <w:rsid w:val="00544129"/>
    <w:rsid w:val="00546521"/>
    <w:rsid w:val="00550258"/>
    <w:rsid w:val="00553A4C"/>
    <w:rsid w:val="00554335"/>
    <w:rsid w:val="00555779"/>
    <w:rsid w:val="005565CE"/>
    <w:rsid w:val="00564616"/>
    <w:rsid w:val="005708AE"/>
    <w:rsid w:val="005724C2"/>
    <w:rsid w:val="00577F82"/>
    <w:rsid w:val="0058317F"/>
    <w:rsid w:val="00585438"/>
    <w:rsid w:val="00585CDD"/>
    <w:rsid w:val="00587BD5"/>
    <w:rsid w:val="00590AB5"/>
    <w:rsid w:val="00595720"/>
    <w:rsid w:val="005A0FA9"/>
    <w:rsid w:val="005A6433"/>
    <w:rsid w:val="005B2FA7"/>
    <w:rsid w:val="005C1E62"/>
    <w:rsid w:val="005C255D"/>
    <w:rsid w:val="005C5331"/>
    <w:rsid w:val="005C5932"/>
    <w:rsid w:val="005C6817"/>
    <w:rsid w:val="005C6A8A"/>
    <w:rsid w:val="005C7DD1"/>
    <w:rsid w:val="005E43EA"/>
    <w:rsid w:val="005F29CB"/>
    <w:rsid w:val="006027E8"/>
    <w:rsid w:val="00610C39"/>
    <w:rsid w:val="006136CC"/>
    <w:rsid w:val="00616043"/>
    <w:rsid w:val="00617FC7"/>
    <w:rsid w:val="0062246D"/>
    <w:rsid w:val="006321CB"/>
    <w:rsid w:val="00634949"/>
    <w:rsid w:val="006357AB"/>
    <w:rsid w:val="00637566"/>
    <w:rsid w:val="006404AE"/>
    <w:rsid w:val="00640B2C"/>
    <w:rsid w:val="00645072"/>
    <w:rsid w:val="00653EEF"/>
    <w:rsid w:val="006647FA"/>
    <w:rsid w:val="00667CAD"/>
    <w:rsid w:val="00672821"/>
    <w:rsid w:val="00673399"/>
    <w:rsid w:val="00676781"/>
    <w:rsid w:val="00681CAD"/>
    <w:rsid w:val="00681D5E"/>
    <w:rsid w:val="006A7452"/>
    <w:rsid w:val="006B0AA8"/>
    <w:rsid w:val="006B10BE"/>
    <w:rsid w:val="006B1702"/>
    <w:rsid w:val="006B6DEF"/>
    <w:rsid w:val="006C0257"/>
    <w:rsid w:val="006C0E29"/>
    <w:rsid w:val="006C4AE1"/>
    <w:rsid w:val="006D29B1"/>
    <w:rsid w:val="006D30FE"/>
    <w:rsid w:val="006D3757"/>
    <w:rsid w:val="006E373C"/>
    <w:rsid w:val="006E5ACD"/>
    <w:rsid w:val="006F7348"/>
    <w:rsid w:val="006F796D"/>
    <w:rsid w:val="0070155F"/>
    <w:rsid w:val="00702AAB"/>
    <w:rsid w:val="00702FDC"/>
    <w:rsid w:val="007201E6"/>
    <w:rsid w:val="00722E0C"/>
    <w:rsid w:val="00723297"/>
    <w:rsid w:val="00732079"/>
    <w:rsid w:val="007372A4"/>
    <w:rsid w:val="00741B04"/>
    <w:rsid w:val="00741B9C"/>
    <w:rsid w:val="00742700"/>
    <w:rsid w:val="00744771"/>
    <w:rsid w:val="00745184"/>
    <w:rsid w:val="007508CA"/>
    <w:rsid w:val="00756EFE"/>
    <w:rsid w:val="00760B07"/>
    <w:rsid w:val="0076115C"/>
    <w:rsid w:val="00763269"/>
    <w:rsid w:val="007646E2"/>
    <w:rsid w:val="0076623D"/>
    <w:rsid w:val="007664F3"/>
    <w:rsid w:val="007715FF"/>
    <w:rsid w:val="0079197C"/>
    <w:rsid w:val="0079281D"/>
    <w:rsid w:val="00796163"/>
    <w:rsid w:val="007A35B9"/>
    <w:rsid w:val="007B77D6"/>
    <w:rsid w:val="007C0B6E"/>
    <w:rsid w:val="007C5E10"/>
    <w:rsid w:val="007D196D"/>
    <w:rsid w:val="007D3F3F"/>
    <w:rsid w:val="007D4836"/>
    <w:rsid w:val="007D6CAE"/>
    <w:rsid w:val="007E2C84"/>
    <w:rsid w:val="007E3545"/>
    <w:rsid w:val="007E4BBF"/>
    <w:rsid w:val="007F0095"/>
    <w:rsid w:val="007F4C0C"/>
    <w:rsid w:val="007F523F"/>
    <w:rsid w:val="0081075B"/>
    <w:rsid w:val="00814B69"/>
    <w:rsid w:val="0081538C"/>
    <w:rsid w:val="00817FB1"/>
    <w:rsid w:val="00827155"/>
    <w:rsid w:val="008315AF"/>
    <w:rsid w:val="008338F7"/>
    <w:rsid w:val="00836397"/>
    <w:rsid w:val="00836D90"/>
    <w:rsid w:val="00837EA0"/>
    <w:rsid w:val="00845054"/>
    <w:rsid w:val="00852D1C"/>
    <w:rsid w:val="008535D2"/>
    <w:rsid w:val="0085424F"/>
    <w:rsid w:val="00856147"/>
    <w:rsid w:val="00860F40"/>
    <w:rsid w:val="008615C9"/>
    <w:rsid w:val="00864020"/>
    <w:rsid w:val="00864151"/>
    <w:rsid w:val="008732D8"/>
    <w:rsid w:val="008775D3"/>
    <w:rsid w:val="00880C1E"/>
    <w:rsid w:val="008858C9"/>
    <w:rsid w:val="008979D5"/>
    <w:rsid w:val="008A0B52"/>
    <w:rsid w:val="008A0CDD"/>
    <w:rsid w:val="008A34CC"/>
    <w:rsid w:val="008A3602"/>
    <w:rsid w:val="008A4511"/>
    <w:rsid w:val="008A4C3B"/>
    <w:rsid w:val="008B2AD7"/>
    <w:rsid w:val="008B7392"/>
    <w:rsid w:val="008D6B7E"/>
    <w:rsid w:val="008D7845"/>
    <w:rsid w:val="008E434C"/>
    <w:rsid w:val="008E7BFC"/>
    <w:rsid w:val="008F110D"/>
    <w:rsid w:val="008F1FD0"/>
    <w:rsid w:val="008F3525"/>
    <w:rsid w:val="008F747E"/>
    <w:rsid w:val="009009AC"/>
    <w:rsid w:val="00913D62"/>
    <w:rsid w:val="00923B23"/>
    <w:rsid w:val="00924437"/>
    <w:rsid w:val="00937ED0"/>
    <w:rsid w:val="00944A2B"/>
    <w:rsid w:val="00952797"/>
    <w:rsid w:val="00963623"/>
    <w:rsid w:val="00964835"/>
    <w:rsid w:val="009777D3"/>
    <w:rsid w:val="00984F65"/>
    <w:rsid w:val="009859E6"/>
    <w:rsid w:val="00993E12"/>
    <w:rsid w:val="009973BC"/>
    <w:rsid w:val="0099776E"/>
    <w:rsid w:val="009A0A5D"/>
    <w:rsid w:val="009A24FE"/>
    <w:rsid w:val="009A3352"/>
    <w:rsid w:val="009B02A8"/>
    <w:rsid w:val="009C3618"/>
    <w:rsid w:val="009C37AB"/>
    <w:rsid w:val="009C6933"/>
    <w:rsid w:val="009F56DE"/>
    <w:rsid w:val="009F6388"/>
    <w:rsid w:val="00A0136E"/>
    <w:rsid w:val="00A03F0F"/>
    <w:rsid w:val="00A04C7A"/>
    <w:rsid w:val="00A058E5"/>
    <w:rsid w:val="00A0712C"/>
    <w:rsid w:val="00A077C1"/>
    <w:rsid w:val="00A10C1A"/>
    <w:rsid w:val="00A14035"/>
    <w:rsid w:val="00A2072E"/>
    <w:rsid w:val="00A237BB"/>
    <w:rsid w:val="00A24E87"/>
    <w:rsid w:val="00A26FD3"/>
    <w:rsid w:val="00A277C7"/>
    <w:rsid w:val="00A27934"/>
    <w:rsid w:val="00A27E11"/>
    <w:rsid w:val="00A4314D"/>
    <w:rsid w:val="00A46512"/>
    <w:rsid w:val="00A509AB"/>
    <w:rsid w:val="00A61547"/>
    <w:rsid w:val="00A6458B"/>
    <w:rsid w:val="00A70A45"/>
    <w:rsid w:val="00A7460C"/>
    <w:rsid w:val="00A82078"/>
    <w:rsid w:val="00A835F7"/>
    <w:rsid w:val="00A838C8"/>
    <w:rsid w:val="00A91C42"/>
    <w:rsid w:val="00A94684"/>
    <w:rsid w:val="00A9516B"/>
    <w:rsid w:val="00A9780A"/>
    <w:rsid w:val="00AA00AF"/>
    <w:rsid w:val="00AA0761"/>
    <w:rsid w:val="00AA087A"/>
    <w:rsid w:val="00AA2FC9"/>
    <w:rsid w:val="00AB0090"/>
    <w:rsid w:val="00AB283D"/>
    <w:rsid w:val="00AB2E1D"/>
    <w:rsid w:val="00AB34B6"/>
    <w:rsid w:val="00AB6028"/>
    <w:rsid w:val="00AB6073"/>
    <w:rsid w:val="00AD312E"/>
    <w:rsid w:val="00AE0B8A"/>
    <w:rsid w:val="00AE3EAF"/>
    <w:rsid w:val="00AE40F9"/>
    <w:rsid w:val="00AE5DFD"/>
    <w:rsid w:val="00B024B0"/>
    <w:rsid w:val="00B071E7"/>
    <w:rsid w:val="00B119A5"/>
    <w:rsid w:val="00B11EB1"/>
    <w:rsid w:val="00B13329"/>
    <w:rsid w:val="00B2203C"/>
    <w:rsid w:val="00B247E3"/>
    <w:rsid w:val="00B256B7"/>
    <w:rsid w:val="00B25830"/>
    <w:rsid w:val="00B2680F"/>
    <w:rsid w:val="00B34EA6"/>
    <w:rsid w:val="00B34EDA"/>
    <w:rsid w:val="00B373E1"/>
    <w:rsid w:val="00B5031E"/>
    <w:rsid w:val="00B51748"/>
    <w:rsid w:val="00B57198"/>
    <w:rsid w:val="00B57DED"/>
    <w:rsid w:val="00B6303F"/>
    <w:rsid w:val="00B654AB"/>
    <w:rsid w:val="00B74F6E"/>
    <w:rsid w:val="00B756C6"/>
    <w:rsid w:val="00B8202A"/>
    <w:rsid w:val="00B85023"/>
    <w:rsid w:val="00B9063C"/>
    <w:rsid w:val="00BA2456"/>
    <w:rsid w:val="00BA469B"/>
    <w:rsid w:val="00BB18E1"/>
    <w:rsid w:val="00BB4A5B"/>
    <w:rsid w:val="00BC02B0"/>
    <w:rsid w:val="00BC4787"/>
    <w:rsid w:val="00BD4261"/>
    <w:rsid w:val="00BD63A3"/>
    <w:rsid w:val="00BD6FDF"/>
    <w:rsid w:val="00BE4126"/>
    <w:rsid w:val="00BF2534"/>
    <w:rsid w:val="00BF79DC"/>
    <w:rsid w:val="00C05534"/>
    <w:rsid w:val="00C21C53"/>
    <w:rsid w:val="00C2634B"/>
    <w:rsid w:val="00C31642"/>
    <w:rsid w:val="00C35DE1"/>
    <w:rsid w:val="00C3795C"/>
    <w:rsid w:val="00C5087E"/>
    <w:rsid w:val="00C51EB7"/>
    <w:rsid w:val="00C524AA"/>
    <w:rsid w:val="00C542FB"/>
    <w:rsid w:val="00C54689"/>
    <w:rsid w:val="00C602C0"/>
    <w:rsid w:val="00C6043B"/>
    <w:rsid w:val="00C612DB"/>
    <w:rsid w:val="00C718FA"/>
    <w:rsid w:val="00C7249F"/>
    <w:rsid w:val="00C80615"/>
    <w:rsid w:val="00C81B3A"/>
    <w:rsid w:val="00C9264B"/>
    <w:rsid w:val="00CA0907"/>
    <w:rsid w:val="00CA4EE0"/>
    <w:rsid w:val="00CA57EF"/>
    <w:rsid w:val="00CB1338"/>
    <w:rsid w:val="00CB35E6"/>
    <w:rsid w:val="00CB6C08"/>
    <w:rsid w:val="00CD0DCA"/>
    <w:rsid w:val="00CF0A53"/>
    <w:rsid w:val="00D11A8B"/>
    <w:rsid w:val="00D12F61"/>
    <w:rsid w:val="00D15BEB"/>
    <w:rsid w:val="00D201C6"/>
    <w:rsid w:val="00D30054"/>
    <w:rsid w:val="00D3164C"/>
    <w:rsid w:val="00D500DB"/>
    <w:rsid w:val="00D54790"/>
    <w:rsid w:val="00D63036"/>
    <w:rsid w:val="00D638E0"/>
    <w:rsid w:val="00D716BA"/>
    <w:rsid w:val="00D8404D"/>
    <w:rsid w:val="00D9090D"/>
    <w:rsid w:val="00D972F5"/>
    <w:rsid w:val="00D9742A"/>
    <w:rsid w:val="00D97F0C"/>
    <w:rsid w:val="00DA24A2"/>
    <w:rsid w:val="00DA41E8"/>
    <w:rsid w:val="00DA5D31"/>
    <w:rsid w:val="00DC239E"/>
    <w:rsid w:val="00DC2952"/>
    <w:rsid w:val="00DC2A08"/>
    <w:rsid w:val="00DD3946"/>
    <w:rsid w:val="00DD7C57"/>
    <w:rsid w:val="00DE0C53"/>
    <w:rsid w:val="00DE336D"/>
    <w:rsid w:val="00DE52E2"/>
    <w:rsid w:val="00DF1AB7"/>
    <w:rsid w:val="00E007CA"/>
    <w:rsid w:val="00E041CB"/>
    <w:rsid w:val="00E07C02"/>
    <w:rsid w:val="00E11F0C"/>
    <w:rsid w:val="00E12B06"/>
    <w:rsid w:val="00E138D6"/>
    <w:rsid w:val="00E14F1F"/>
    <w:rsid w:val="00E15BF6"/>
    <w:rsid w:val="00E26488"/>
    <w:rsid w:val="00E40E93"/>
    <w:rsid w:val="00E40F81"/>
    <w:rsid w:val="00E441C0"/>
    <w:rsid w:val="00E45D5B"/>
    <w:rsid w:val="00E4760C"/>
    <w:rsid w:val="00E51DF6"/>
    <w:rsid w:val="00E57F32"/>
    <w:rsid w:val="00E61733"/>
    <w:rsid w:val="00E62134"/>
    <w:rsid w:val="00E71CB9"/>
    <w:rsid w:val="00E73698"/>
    <w:rsid w:val="00E73C63"/>
    <w:rsid w:val="00E77E23"/>
    <w:rsid w:val="00E8251C"/>
    <w:rsid w:val="00E844A0"/>
    <w:rsid w:val="00E917C8"/>
    <w:rsid w:val="00EB6DBC"/>
    <w:rsid w:val="00EE3852"/>
    <w:rsid w:val="00EF5248"/>
    <w:rsid w:val="00F13ED2"/>
    <w:rsid w:val="00F24960"/>
    <w:rsid w:val="00F27ACB"/>
    <w:rsid w:val="00F30EBA"/>
    <w:rsid w:val="00F355E8"/>
    <w:rsid w:val="00F3616F"/>
    <w:rsid w:val="00F36451"/>
    <w:rsid w:val="00F56469"/>
    <w:rsid w:val="00F5725A"/>
    <w:rsid w:val="00F627CE"/>
    <w:rsid w:val="00F6618F"/>
    <w:rsid w:val="00F70DD5"/>
    <w:rsid w:val="00F73165"/>
    <w:rsid w:val="00F90BCE"/>
    <w:rsid w:val="00FA6C98"/>
    <w:rsid w:val="00FB655E"/>
    <w:rsid w:val="00FB766C"/>
    <w:rsid w:val="00FC0C7E"/>
    <w:rsid w:val="00FC2881"/>
    <w:rsid w:val="00FC4138"/>
    <w:rsid w:val="00FC5830"/>
    <w:rsid w:val="00FC621C"/>
    <w:rsid w:val="00FC7E9E"/>
    <w:rsid w:val="00FD7DC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4A25590-226A-4667-90D0-2F7D5DC9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mbria" w:hAnsi="Arial" w:cs="Times New Roman"/>
        <w:lang w:val="en-US" w:eastAsia="en-US" w:bidi="ar-SA"/>
      </w:rPr>
    </w:rPrDefault>
    <w:pPrDefault/>
  </w:docDefaults>
  <w:latentStyles w:defLockedState="0" w:defUIPriority="0" w:defSemiHidden="0" w:defUnhideWhenUsed="0" w:defQFormat="0" w:count="371">
    <w:lsdException w:name="heading 1" w:uiPriority="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1" w:unhideWhenUsed="1"/>
    <w:lsdException w:name="footnote text" w:semiHidden="1" w:uiPriority="1" w:unhideWhenUsed="1"/>
    <w:lsdException w:name="annotation text" w:semiHidden="1" w:uiPriority="1" w:unhideWhenUsed="1"/>
    <w:lsdException w:name="header" w:semiHidden="1" w:uiPriority="1" w:unhideWhenUsed="1"/>
    <w:lsdException w:name="footer" w:semiHidden="1" w:uiPriority="1" w:unhideWhenUsed="1"/>
    <w:lsdException w:name="index heading" w:semiHidden="1" w:uiPriority="1" w:unhideWhenUsed="1"/>
    <w:lsdException w:name="caption" w:semiHidden="1" w:uiPriority="1" w:unhideWhenUsed="1" w:qFormat="1"/>
    <w:lsdException w:name="table of figures" w:semiHidden="1" w:uiPriority="1" w:unhideWhenUsed="1"/>
    <w:lsdException w:name="envelope address" w:semiHidden="1" w:uiPriority="1" w:unhideWhenUsed="1"/>
    <w:lsdException w:name="envelope return" w:semiHidden="1" w:uiPriority="1" w:unhideWhenUsed="1"/>
    <w:lsdException w:name="footnote reference" w:semiHidden="1" w:uiPriority="1" w:unhideWhenUsed="1"/>
    <w:lsdException w:name="annotation reference" w:semiHidden="1" w:uiPriority="1" w:unhideWhenUsed="1"/>
    <w:lsdException w:name="line number" w:semiHidden="1" w:uiPriority="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semiHidden="1" w:uiPriority="1" w:unhideWhenUsed="1"/>
    <w:lsdException w:name="Closing" w:semiHidden="1" w:uiPriority="99" w:unhideWhenUsed="1"/>
    <w:lsdException w:name="Signature" w:semiHidden="1" w:uiPriority="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iPriority="1" w:unhideWhenUsed="1"/>
    <w:lsdException w:name="Subtitle" w:semiHidden="1" w:uiPriority="1" w:unhideWhenUsed="1"/>
    <w:lsdException w:name="Salutation" w:semiHidden="1" w:uiPriority="1" w:unhideWhenUsed="1"/>
    <w:lsdException w:name="Date" w:semiHidden="1" w:uiPriority="1" w:unhideWhenUsed="1"/>
    <w:lsdException w:name="Body Text First Indent" w:semiHidden="1" w:uiPriority="99" w:unhideWhenUsed="1"/>
    <w:lsdException w:name="Body Text First Indent 2" w:semiHidden="1" w:uiPriority="99" w:unhideWhenUsed="1"/>
    <w:lsdException w:name="Note Heading" w:semiHidden="1" w:uiPriority="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1" w:unhideWhenUsed="1"/>
    <w:lsdException w:name="Strong" w:semiHidden="1" w:uiPriority="22" w:unhideWhenUsed="1" w:qFormat="1"/>
    <w:lsdException w:name="Emphasis" w:semiHidden="1" w:uiPriority="1" w:unhideWhenUsed="1"/>
    <w:lsdException w:name="Document Map" w:semiHidden="1" w:uiPriority="1" w:unhideWhenUsed="1"/>
    <w:lsdException w:name="Plain Text" w:semiHidden="1" w:uiPriority="1" w:unhideWhenUsed="1"/>
    <w:lsdException w:name="E-mail Signature" w:semiHidden="1" w:uiPriority="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1" w:unhideWhenUsed="1"/>
    <w:lsdException w:name="HTML Address" w:semiHidden="1" w:uiPriority="1" w:unhideWhenUsed="1"/>
    <w:lsdException w:name="HTML Cite" w:semiHidden="1" w:uiPriority="1" w:unhideWhenUsed="1"/>
    <w:lsdException w:name="HTML Code" w:semiHidden="1" w:uiPriority="1" w:unhideWhenUsed="1"/>
    <w:lsdException w:name="HTML Definition" w:semiHidden="1" w:uiPriority="1" w:unhideWhenUsed="1"/>
    <w:lsdException w:name="HTML Keyboard" w:semiHidden="1" w:uiPriority="1" w:unhideWhenUsed="1"/>
    <w:lsdException w:name="HTML Preformatted" w:semiHidden="1" w:uiPriority="1" w:unhideWhenUsed="1"/>
    <w:lsdException w:name="HTML Sample" w:semiHidden="1" w:uiPriority="1" w:unhideWhenUsed="1"/>
    <w:lsdException w:name="HTML Typewriter" w:semiHidden="1" w:uiPriority="1" w:unhideWhenUsed="1"/>
    <w:lsdException w:name="HTML Variable" w:semiHidden="1" w:uiPriority="1" w:unhideWhenUsed="1"/>
    <w:lsdException w:name="Normal Table" w:semiHidden="1" w:unhideWhenUsed="1"/>
    <w:lsdException w:name="annotation subject" w:semiHidden="1" w:uiPriority="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1" w:unhideWhenUsed="1"/>
    <w:lsdException w:name="No Spacing" w:semiHidden="1" w:uiPriority="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1" w:unhideWhenUsed="1"/>
    <w:lsdException w:name="Intense Quote" w:semiHidden="1" w:uiPriority="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 w:unhideWhenUsed="1"/>
    <w:lsdException w:name="Intense Emphasis" w:uiPriority="1" w:qFormat="1"/>
    <w:lsdException w:name="Subtle Reference" w:semiHidden="1" w:uiPriority="1" w:unhideWhenUsed="1"/>
    <w:lsdException w:name="Intense Reference" w:semiHidden="1" w:uiPriority="1" w:unhideWhenUsed="1"/>
    <w:lsdException w:name="Book Title" w:semiHidden="1" w:uiPriority="99" w:unhideWhenUsed="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unhideWhenUsed/>
    <w:rsid w:val="001E4A94"/>
    <w:pPr>
      <w:spacing w:after="200"/>
    </w:pPr>
    <w:rPr>
      <w:sz w:val="24"/>
      <w:szCs w:val="24"/>
      <w:lang w:val="en-AU"/>
    </w:rPr>
  </w:style>
  <w:style w:type="paragraph" w:styleId="Heading1">
    <w:name w:val="heading 1"/>
    <w:basedOn w:val="Normal"/>
    <w:next w:val="Normal"/>
    <w:link w:val="Heading1Char"/>
    <w:uiPriority w:val="1"/>
    <w:unhideWhenUsed/>
    <w:rsid w:val="0055433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1"/>
    <w:semiHidden/>
    <w:unhideWhenUsed/>
    <w:qFormat/>
    <w:rsid w:val="00E7369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1"/>
    <w:semiHidden/>
    <w:unhideWhenUsed/>
    <w:qFormat/>
    <w:rsid w:val="00E7369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4A94"/>
    <w:rPr>
      <w:rFonts w:asciiTheme="majorHAnsi" w:eastAsiaTheme="majorEastAsia" w:hAnsiTheme="majorHAnsi" w:cstheme="majorBidi"/>
      <w:b/>
      <w:bCs/>
      <w:kern w:val="32"/>
      <w:sz w:val="32"/>
      <w:szCs w:val="32"/>
    </w:rPr>
  </w:style>
  <w:style w:type="paragraph" w:customStyle="1" w:styleId="AHPRADocumenttitle">
    <w:name w:val="AHPRA Document title"/>
    <w:basedOn w:val="Normal"/>
    <w:rsid w:val="0079197C"/>
    <w:pPr>
      <w:spacing w:before="200"/>
      <w:outlineLvl w:val="0"/>
    </w:pPr>
    <w:rPr>
      <w:rFonts w:cs="Arial"/>
      <w:color w:val="00BCE4"/>
      <w:sz w:val="32"/>
      <w:szCs w:val="52"/>
    </w:rPr>
  </w:style>
  <w:style w:type="paragraph" w:customStyle="1" w:styleId="AHPRAComplextableheadings">
    <w:name w:val="AHPRA Complex table headings"/>
    <w:basedOn w:val="AHPRAtableheading"/>
    <w:uiPriority w:val="1"/>
    <w:rsid w:val="0037447E"/>
    <w:rPr>
      <w:color w:val="FFFFFF" w:themeColor="background1"/>
    </w:rPr>
  </w:style>
  <w:style w:type="paragraph" w:customStyle="1" w:styleId="AHPRAComplextablerowheaders">
    <w:name w:val="AHPRA Complex table row headers"/>
    <w:basedOn w:val="AHPRAtabletext"/>
    <w:uiPriority w:val="1"/>
    <w:rsid w:val="0037447E"/>
    <w:pPr>
      <w:spacing w:before="120" w:after="120"/>
    </w:pPr>
    <w:rPr>
      <w:color w:val="FFFFFF" w:themeColor="background1"/>
    </w:rPr>
  </w:style>
  <w:style w:type="paragraph" w:customStyle="1" w:styleId="AHPRAbody">
    <w:name w:val="AHPRA body"/>
    <w:basedOn w:val="Normal"/>
    <w:link w:val="AHPRAbodyChar"/>
    <w:qFormat/>
    <w:rsid w:val="00E73698"/>
    <w:rPr>
      <w:rFonts w:cs="Arial"/>
      <w:sz w:val="20"/>
    </w:rPr>
  </w:style>
  <w:style w:type="paragraph" w:customStyle="1" w:styleId="AHPRAbodybold">
    <w:name w:val="AHPRA body bold"/>
    <w:basedOn w:val="AHPRAbody"/>
    <w:link w:val="AHPRAbodyboldChar"/>
    <w:qFormat/>
    <w:rsid w:val="00D8404D"/>
    <w:rPr>
      <w:b/>
    </w:rPr>
  </w:style>
  <w:style w:type="paragraph" w:customStyle="1" w:styleId="AHPRADocumentsubheading">
    <w:name w:val="AHPRA Document subheading"/>
    <w:basedOn w:val="Normal"/>
    <w:next w:val="Normal"/>
    <w:uiPriority w:val="99"/>
    <w:qFormat/>
    <w:rsid w:val="0079197C"/>
    <w:pPr>
      <w:outlineLvl w:val="0"/>
    </w:pPr>
    <w:rPr>
      <w:rFonts w:cs="Arial"/>
      <w:color w:val="5F6062"/>
      <w:sz w:val="28"/>
      <w:szCs w:val="52"/>
    </w:rPr>
  </w:style>
  <w:style w:type="paragraph" w:customStyle="1" w:styleId="AHPRASubheading">
    <w:name w:val="AHPRA Subheading"/>
    <w:basedOn w:val="Normal"/>
    <w:link w:val="AHPRASubheadingChar"/>
    <w:uiPriority w:val="99"/>
    <w:qFormat/>
    <w:rsid w:val="00A10C1A"/>
    <w:pPr>
      <w:spacing w:before="200"/>
    </w:pPr>
    <w:rPr>
      <w:b/>
      <w:color w:val="007DC3"/>
      <w:sz w:val="20"/>
    </w:rPr>
  </w:style>
  <w:style w:type="paragraph" w:customStyle="1" w:styleId="AHPRASubheadinglevel2">
    <w:name w:val="AHPRA Subheading level 2"/>
    <w:basedOn w:val="AHPRASubheading"/>
    <w:next w:val="Normal"/>
    <w:qFormat/>
    <w:rsid w:val="00A10C1A"/>
    <w:rPr>
      <w:color w:val="auto"/>
    </w:rPr>
  </w:style>
  <w:style w:type="paragraph" w:customStyle="1" w:styleId="AHPRASubheadinglevel3">
    <w:name w:val="AHPRA Subheading level 3"/>
    <w:basedOn w:val="AHPRASubheading"/>
    <w:next w:val="Normal"/>
    <w:uiPriority w:val="99"/>
    <w:qFormat/>
    <w:rsid w:val="00A10C1A"/>
    <w:rPr>
      <w:b w:val="0"/>
    </w:rPr>
  </w:style>
  <w:style w:type="paragraph" w:customStyle="1" w:styleId="AHPRABulletlevel1">
    <w:name w:val="AHPRA Bullet level 1"/>
    <w:basedOn w:val="Normal"/>
    <w:uiPriority w:val="99"/>
    <w:qFormat/>
    <w:rsid w:val="0079197C"/>
    <w:pPr>
      <w:numPr>
        <w:numId w:val="2"/>
      </w:numPr>
      <w:spacing w:after="0"/>
      <w:ind w:left="369" w:hanging="369"/>
    </w:pPr>
    <w:rPr>
      <w:sz w:val="20"/>
    </w:rPr>
  </w:style>
  <w:style w:type="paragraph" w:customStyle="1" w:styleId="AHPRABulletlevel2">
    <w:name w:val="AHPRA Bullet level 2"/>
    <w:basedOn w:val="AHPRABulletlevel1"/>
    <w:rsid w:val="0079197C"/>
    <w:pPr>
      <w:numPr>
        <w:numId w:val="5"/>
      </w:numPr>
      <w:ind w:left="738" w:hanging="369"/>
    </w:pPr>
  </w:style>
  <w:style w:type="paragraph" w:customStyle="1" w:styleId="AHPRABulletlevel3">
    <w:name w:val="AHPRA Bullet level 3"/>
    <w:basedOn w:val="AHPRABulletlevel2"/>
    <w:rsid w:val="0079197C"/>
    <w:pPr>
      <w:numPr>
        <w:numId w:val="1"/>
      </w:numPr>
      <w:ind w:left="1106" w:hanging="369"/>
    </w:pPr>
  </w:style>
  <w:style w:type="paragraph" w:customStyle="1" w:styleId="AHPRANumberedlistlevel2">
    <w:name w:val="AHPRA Numbered list level 2"/>
    <w:basedOn w:val="AHPRANumberedlistlevel1"/>
    <w:rsid w:val="00A10C1A"/>
    <w:pPr>
      <w:numPr>
        <w:ilvl w:val="1"/>
      </w:numPr>
    </w:pPr>
  </w:style>
  <w:style w:type="table" w:styleId="TableGrid">
    <w:name w:val="Table Grid"/>
    <w:basedOn w:val="TableNormal"/>
    <w:rsid w:val="00DC2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PRANumberedsubheadinglevel1">
    <w:name w:val="AHPRA Numbered subheading level 1"/>
    <w:basedOn w:val="AHPRASubheading"/>
    <w:next w:val="AHPRAbody"/>
    <w:rsid w:val="0079197C"/>
    <w:pPr>
      <w:numPr>
        <w:numId w:val="6"/>
      </w:numPr>
    </w:pPr>
  </w:style>
  <w:style w:type="paragraph" w:customStyle="1" w:styleId="AHPRANumberedlistlevel2withspace">
    <w:name w:val="AHPRA Numbered list level 2 with space"/>
    <w:basedOn w:val="AHPRANumberedlistlevel2"/>
    <w:next w:val="AHPRAbody"/>
    <w:rsid w:val="00A10C1A"/>
    <w:pPr>
      <w:spacing w:after="240"/>
    </w:pPr>
  </w:style>
  <w:style w:type="paragraph" w:customStyle="1" w:styleId="AHPRAtableheading">
    <w:name w:val="AHPRA table heading"/>
    <w:basedOn w:val="Normal"/>
    <w:rsid w:val="0053749F"/>
    <w:pPr>
      <w:spacing w:before="120" w:after="120"/>
      <w:jc w:val="center"/>
    </w:pPr>
    <w:rPr>
      <w:b/>
      <w:sz w:val="20"/>
    </w:rPr>
  </w:style>
  <w:style w:type="paragraph" w:customStyle="1" w:styleId="AHPRABulletlevel1last">
    <w:name w:val="AHPRA Bullet level 1 last"/>
    <w:basedOn w:val="AHPRABulletlevel1"/>
    <w:next w:val="Normal"/>
    <w:uiPriority w:val="99"/>
    <w:rsid w:val="0079197C"/>
    <w:pPr>
      <w:spacing w:after="200"/>
    </w:pPr>
  </w:style>
  <w:style w:type="paragraph" w:customStyle="1" w:styleId="AHPRANumberedlistlevel1withspace">
    <w:name w:val="AHPRA Numbered list level 1 with space"/>
    <w:basedOn w:val="AHPRANumberedlistlevel1"/>
    <w:next w:val="AHPRAbody"/>
    <w:rsid w:val="00A10C1A"/>
    <w:pPr>
      <w:spacing w:after="200"/>
    </w:pPr>
  </w:style>
  <w:style w:type="character" w:customStyle="1" w:styleId="Heading3Char">
    <w:name w:val="Heading 3 Char"/>
    <w:basedOn w:val="DefaultParagraphFont"/>
    <w:link w:val="Heading3"/>
    <w:uiPriority w:val="1"/>
    <w:semiHidden/>
    <w:rsid w:val="001E4A94"/>
    <w:rPr>
      <w:rFonts w:asciiTheme="majorHAnsi" w:eastAsiaTheme="majorEastAsia" w:hAnsiTheme="majorHAnsi" w:cstheme="majorBidi"/>
      <w:b/>
      <w:bCs/>
      <w:sz w:val="26"/>
      <w:szCs w:val="26"/>
    </w:rPr>
  </w:style>
  <w:style w:type="paragraph" w:styleId="Header">
    <w:name w:val="header"/>
    <w:basedOn w:val="Normal"/>
    <w:link w:val="HeaderChar"/>
    <w:uiPriority w:val="1"/>
    <w:unhideWhenUsed/>
    <w:rsid w:val="00E73698"/>
    <w:pPr>
      <w:tabs>
        <w:tab w:val="center" w:pos="4513"/>
        <w:tab w:val="right" w:pos="9026"/>
      </w:tabs>
    </w:pPr>
  </w:style>
  <w:style w:type="character" w:customStyle="1" w:styleId="HeaderChar">
    <w:name w:val="Header Char"/>
    <w:basedOn w:val="DefaultParagraphFont"/>
    <w:link w:val="Header"/>
    <w:uiPriority w:val="1"/>
    <w:rsid w:val="001E4A94"/>
    <w:rPr>
      <w:sz w:val="24"/>
      <w:szCs w:val="24"/>
    </w:rPr>
  </w:style>
  <w:style w:type="paragraph" w:customStyle="1" w:styleId="AHPRApagenumber">
    <w:name w:val="AHPRA page number"/>
    <w:basedOn w:val="AHPRAfooter"/>
    <w:rsid w:val="0079197C"/>
    <w:pPr>
      <w:jc w:val="right"/>
    </w:pPr>
  </w:style>
  <w:style w:type="paragraph" w:styleId="FootnoteText">
    <w:name w:val="footnote text"/>
    <w:basedOn w:val="Normal"/>
    <w:link w:val="FootnoteTextChar"/>
    <w:uiPriority w:val="1"/>
    <w:unhideWhenUsed/>
    <w:rsid w:val="00E73698"/>
    <w:rPr>
      <w:sz w:val="20"/>
      <w:szCs w:val="20"/>
    </w:rPr>
  </w:style>
  <w:style w:type="character" w:customStyle="1" w:styleId="FootnoteTextChar">
    <w:name w:val="Footnote Text Char"/>
    <w:basedOn w:val="DefaultParagraphFont"/>
    <w:link w:val="FootnoteText"/>
    <w:uiPriority w:val="1"/>
    <w:rsid w:val="001E4A94"/>
  </w:style>
  <w:style w:type="character" w:styleId="FootnoteReference">
    <w:name w:val="footnote reference"/>
    <w:basedOn w:val="DefaultParagraphFont"/>
    <w:uiPriority w:val="1"/>
    <w:unhideWhenUsed/>
    <w:rsid w:val="00B34EDA"/>
    <w:rPr>
      <w:rFonts w:ascii="Arial" w:hAnsi="Arial"/>
      <w:color w:val="auto"/>
      <w:sz w:val="18"/>
      <w:vertAlign w:val="superscript"/>
    </w:rPr>
  </w:style>
  <w:style w:type="paragraph" w:customStyle="1" w:styleId="AHPRAfooter">
    <w:name w:val="AHPRA footer"/>
    <w:basedOn w:val="FootnoteText"/>
    <w:rsid w:val="0079197C"/>
    <w:pPr>
      <w:spacing w:after="0"/>
    </w:pPr>
    <w:rPr>
      <w:rFonts w:cs="Arial"/>
      <w:color w:val="5F6062"/>
      <w:sz w:val="18"/>
    </w:rPr>
  </w:style>
  <w:style w:type="character" w:customStyle="1" w:styleId="Heading2Char">
    <w:name w:val="Heading 2 Char"/>
    <w:basedOn w:val="DefaultParagraphFont"/>
    <w:link w:val="Heading2"/>
    <w:uiPriority w:val="1"/>
    <w:semiHidden/>
    <w:rsid w:val="001E4A94"/>
    <w:rPr>
      <w:rFonts w:asciiTheme="majorHAnsi" w:eastAsiaTheme="majorEastAsia" w:hAnsiTheme="majorHAnsi" w:cstheme="majorBidi"/>
      <w:b/>
      <w:bCs/>
      <w:i/>
      <w:iCs/>
      <w:sz w:val="28"/>
      <w:szCs w:val="28"/>
    </w:rPr>
  </w:style>
  <w:style w:type="paragraph" w:styleId="TOC2">
    <w:name w:val="toc 2"/>
    <w:basedOn w:val="AHPRASubheadinglevel2"/>
    <w:next w:val="Normal"/>
    <w:autoRedefine/>
    <w:uiPriority w:val="39"/>
    <w:unhideWhenUsed/>
    <w:qFormat/>
    <w:rsid w:val="0042366A"/>
    <w:pPr>
      <w:tabs>
        <w:tab w:val="left" w:pos="960"/>
        <w:tab w:val="right" w:leader="dot" w:pos="9396"/>
      </w:tabs>
      <w:spacing w:before="120" w:after="120"/>
      <w:ind w:left="238"/>
    </w:pPr>
  </w:style>
  <w:style w:type="paragraph" w:styleId="TOC1">
    <w:name w:val="toc 1"/>
    <w:aliases w:val="AHPRA table of contents"/>
    <w:basedOn w:val="AHPRASubheading"/>
    <w:next w:val="Normal"/>
    <w:autoRedefine/>
    <w:uiPriority w:val="39"/>
    <w:unhideWhenUsed/>
    <w:qFormat/>
    <w:rsid w:val="00121DB2"/>
    <w:pPr>
      <w:tabs>
        <w:tab w:val="right" w:leader="dot" w:pos="9488"/>
      </w:tabs>
      <w:spacing w:before="0" w:after="0"/>
    </w:pPr>
    <w:rPr>
      <w:noProof/>
    </w:rPr>
  </w:style>
  <w:style w:type="paragraph" w:styleId="TOC3">
    <w:name w:val="toc 3"/>
    <w:basedOn w:val="AHPRASubheadinglevel3"/>
    <w:next w:val="Normal"/>
    <w:autoRedefine/>
    <w:uiPriority w:val="39"/>
    <w:unhideWhenUsed/>
    <w:qFormat/>
    <w:rsid w:val="00C3795C"/>
    <w:pPr>
      <w:ind w:left="480"/>
    </w:pPr>
  </w:style>
  <w:style w:type="character" w:styleId="Hyperlink">
    <w:name w:val="Hyperlink"/>
    <w:uiPriority w:val="99"/>
    <w:unhideWhenUsed/>
    <w:rsid w:val="00E73698"/>
    <w:rPr>
      <w:color w:val="0000FF"/>
      <w:u w:val="single"/>
    </w:rPr>
  </w:style>
  <w:style w:type="paragraph" w:customStyle="1" w:styleId="AHPRAtabletext">
    <w:name w:val="AHPRA table text"/>
    <w:basedOn w:val="AHPRAbody"/>
    <w:rsid w:val="00A10C1A"/>
    <w:pPr>
      <w:spacing w:after="0"/>
    </w:pPr>
    <w:rPr>
      <w:szCs w:val="20"/>
    </w:rPr>
  </w:style>
  <w:style w:type="paragraph" w:styleId="BalloonText">
    <w:name w:val="Balloon Text"/>
    <w:basedOn w:val="Normal"/>
    <w:link w:val="BalloonTextChar"/>
    <w:uiPriority w:val="99"/>
    <w:semiHidden/>
    <w:unhideWhenUsed/>
    <w:rsid w:val="008979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A94"/>
    <w:rPr>
      <w:rFonts w:ascii="Tahoma" w:hAnsi="Tahoma" w:cs="Tahoma"/>
      <w:sz w:val="16"/>
      <w:szCs w:val="16"/>
    </w:rPr>
  </w:style>
  <w:style w:type="character" w:styleId="IntenseEmphasis">
    <w:name w:val="Intense Emphasis"/>
    <w:aliases w:val="AHPRA- Footer"/>
    <w:uiPriority w:val="1"/>
    <w:unhideWhenUsed/>
    <w:qFormat/>
    <w:rsid w:val="00F27ACB"/>
    <w:rPr>
      <w:rFonts w:ascii="Arial" w:hAnsi="Arial" w:cs="Arial"/>
      <w:sz w:val="16"/>
    </w:rPr>
  </w:style>
  <w:style w:type="numbering" w:customStyle="1" w:styleId="AHPRANumberedlist">
    <w:name w:val="AHPRA Numbered list"/>
    <w:uiPriority w:val="99"/>
    <w:rsid w:val="0079197C"/>
    <w:pPr>
      <w:numPr>
        <w:numId w:val="3"/>
      </w:numPr>
    </w:pPr>
  </w:style>
  <w:style w:type="numbering" w:customStyle="1" w:styleId="AHPRANumberedheadinglist">
    <w:name w:val="AHPRA Numbered heading list"/>
    <w:uiPriority w:val="99"/>
    <w:rsid w:val="000E7E28"/>
    <w:pPr>
      <w:numPr>
        <w:numId w:val="4"/>
      </w:numPr>
    </w:pPr>
  </w:style>
  <w:style w:type="paragraph" w:customStyle="1" w:styleId="AHPRANumberedlistlevel3withspace">
    <w:name w:val="AHPRA Numbered list level 3 with space"/>
    <w:basedOn w:val="AHPRANumberedlistlevel3"/>
    <w:next w:val="AHPRAbody"/>
    <w:rsid w:val="00A10C1A"/>
    <w:pPr>
      <w:spacing w:after="200"/>
    </w:pPr>
  </w:style>
  <w:style w:type="paragraph" w:customStyle="1" w:styleId="StyleAHPRASubheadingNotBold">
    <w:name w:val="Style AHPRA Subheading + Not Bold"/>
    <w:basedOn w:val="AHPRASubheading"/>
    <w:uiPriority w:val="1"/>
    <w:semiHidden/>
    <w:unhideWhenUsed/>
    <w:rsid w:val="00D8404D"/>
    <w:rPr>
      <w:b w:val="0"/>
    </w:rPr>
  </w:style>
  <w:style w:type="paragraph" w:customStyle="1" w:styleId="AHPRABulletlevel2last">
    <w:name w:val="AHPRA Bullet level 2 last"/>
    <w:basedOn w:val="AHPRABulletlevel2"/>
    <w:next w:val="AHPRAbody"/>
    <w:rsid w:val="0079197C"/>
    <w:pPr>
      <w:spacing w:after="200"/>
    </w:pPr>
  </w:style>
  <w:style w:type="paragraph" w:customStyle="1" w:styleId="AHPRABulletlevel3last">
    <w:name w:val="AHPRA Bullet level 3 last"/>
    <w:basedOn w:val="AHPRABulletlevel3"/>
    <w:next w:val="AHPRAbody"/>
    <w:rsid w:val="0079197C"/>
    <w:pPr>
      <w:spacing w:after="200"/>
    </w:pPr>
  </w:style>
  <w:style w:type="paragraph" w:customStyle="1" w:styleId="AHPRAbodyitalics">
    <w:name w:val="AHPRA body italics"/>
    <w:basedOn w:val="AHPRAbodybold"/>
    <w:link w:val="AHPRAbodyitalicsChar"/>
    <w:qFormat/>
    <w:rsid w:val="00D8404D"/>
    <w:rPr>
      <w:b w:val="0"/>
      <w:i/>
    </w:rPr>
  </w:style>
  <w:style w:type="paragraph" w:customStyle="1" w:styleId="AHPRAbodyunderline">
    <w:name w:val="AHPRA body underline"/>
    <w:basedOn w:val="AHPRAbodyitalics"/>
    <w:link w:val="AHPRAbodyunderlineChar"/>
    <w:rsid w:val="00D8404D"/>
    <w:rPr>
      <w:i w:val="0"/>
      <w:u w:val="single"/>
    </w:rPr>
  </w:style>
  <w:style w:type="paragraph" w:customStyle="1" w:styleId="AHPRAfirstpagefooter">
    <w:name w:val="AHPRA first page footer"/>
    <w:basedOn w:val="AHPRAfooter"/>
    <w:rsid w:val="0079197C"/>
    <w:pPr>
      <w:jc w:val="center"/>
    </w:pPr>
    <w:rPr>
      <w:b/>
    </w:rPr>
  </w:style>
  <w:style w:type="paragraph" w:customStyle="1" w:styleId="AHPRAfootnote">
    <w:name w:val="AHPRA footnote"/>
    <w:basedOn w:val="AHPRASubheading"/>
    <w:rsid w:val="00D8404D"/>
    <w:pPr>
      <w:spacing w:before="0" w:after="120"/>
    </w:pPr>
    <w:rPr>
      <w:b w:val="0"/>
      <w:color w:val="auto"/>
      <w:sz w:val="18"/>
      <w:szCs w:val="18"/>
    </w:rPr>
  </w:style>
  <w:style w:type="paragraph" w:customStyle="1" w:styleId="AHPRANumberedlistlevel1">
    <w:name w:val="AHPRA Numbered list level 1"/>
    <w:basedOn w:val="AHPRABulletlevel1"/>
    <w:rsid w:val="0079197C"/>
    <w:pPr>
      <w:numPr>
        <w:numId w:val="7"/>
      </w:numPr>
    </w:pPr>
  </w:style>
  <w:style w:type="paragraph" w:customStyle="1" w:styleId="AHPRANumberedlistlevel3">
    <w:name w:val="AHPRA Numbered list level 3"/>
    <w:basedOn w:val="AHPRANumberedlistlevel1"/>
    <w:rsid w:val="0079197C"/>
    <w:pPr>
      <w:numPr>
        <w:ilvl w:val="2"/>
      </w:numPr>
    </w:pPr>
  </w:style>
  <w:style w:type="paragraph" w:customStyle="1" w:styleId="AHPRANumberedsubheadinglevel2">
    <w:name w:val="AHPRA Numbered subheading level 2"/>
    <w:basedOn w:val="AHPRANumberedsubheadinglevel1"/>
    <w:next w:val="AHPRAbody"/>
    <w:rsid w:val="002C08FB"/>
    <w:pPr>
      <w:numPr>
        <w:ilvl w:val="1"/>
      </w:numPr>
      <w:spacing w:before="0"/>
    </w:pPr>
    <w:rPr>
      <w:color w:val="auto"/>
    </w:rPr>
  </w:style>
  <w:style w:type="paragraph" w:customStyle="1" w:styleId="AHPRANumberedsubheadinglevel3">
    <w:name w:val="AHPRA Numbered subheading level 3"/>
    <w:basedOn w:val="AHPRANumberedsubheadinglevel2"/>
    <w:next w:val="AHPRAbody"/>
    <w:rsid w:val="002C08FB"/>
    <w:pPr>
      <w:numPr>
        <w:ilvl w:val="2"/>
      </w:numPr>
    </w:pPr>
    <w:rPr>
      <w:b w:val="0"/>
      <w:color w:val="007DC3"/>
    </w:rPr>
  </w:style>
  <w:style w:type="paragraph" w:customStyle="1" w:styleId="AHPRAtablebullets">
    <w:name w:val="AHPRA table bullets"/>
    <w:basedOn w:val="AHPRABulletlevel1"/>
    <w:rsid w:val="001E4A94"/>
  </w:style>
  <w:style w:type="character" w:customStyle="1" w:styleId="AHPRAbodyChar">
    <w:name w:val="AHPRA body Char"/>
    <w:basedOn w:val="DefaultParagraphFont"/>
    <w:link w:val="AHPRAbody"/>
    <w:rsid w:val="000E7E28"/>
    <w:rPr>
      <w:rFonts w:cs="Arial"/>
      <w:szCs w:val="24"/>
    </w:rPr>
  </w:style>
  <w:style w:type="character" w:customStyle="1" w:styleId="AHPRAbodyboldChar">
    <w:name w:val="AHPRA body bold Char"/>
    <w:basedOn w:val="AHPRAbodyChar"/>
    <w:link w:val="AHPRAbodybold"/>
    <w:rsid w:val="000E7E28"/>
    <w:rPr>
      <w:rFonts w:cs="Arial"/>
      <w:b/>
      <w:szCs w:val="24"/>
    </w:rPr>
  </w:style>
  <w:style w:type="paragraph" w:styleId="TOCHeading">
    <w:name w:val="TOC Heading"/>
    <w:basedOn w:val="AHPRADocumentsubheading"/>
    <w:next w:val="AHPRAbody"/>
    <w:uiPriority w:val="39"/>
    <w:unhideWhenUsed/>
    <w:qFormat/>
    <w:rsid w:val="00B34EDA"/>
    <w:pPr>
      <w:keepLines/>
      <w:spacing w:before="480" w:after="0" w:line="276" w:lineRule="auto"/>
      <w:outlineLvl w:val="9"/>
    </w:pPr>
    <w:rPr>
      <w:szCs w:val="28"/>
    </w:rPr>
  </w:style>
  <w:style w:type="character" w:customStyle="1" w:styleId="AHPRAbodyitalicsChar">
    <w:name w:val="AHPRA body italics Char"/>
    <w:basedOn w:val="AHPRAbodyboldChar"/>
    <w:link w:val="AHPRAbodyitalics"/>
    <w:rsid w:val="000E7E28"/>
    <w:rPr>
      <w:rFonts w:cs="Arial"/>
      <w:b/>
      <w:i/>
      <w:szCs w:val="24"/>
    </w:rPr>
  </w:style>
  <w:style w:type="character" w:customStyle="1" w:styleId="AHPRAbodyunderlineChar">
    <w:name w:val="AHPRA body underline Char"/>
    <w:basedOn w:val="AHPRAbodyitalicsChar"/>
    <w:link w:val="AHPRAbodyunderline"/>
    <w:rsid w:val="000E7E28"/>
    <w:rPr>
      <w:rFonts w:cs="Arial"/>
      <w:b/>
      <w:i/>
      <w:szCs w:val="24"/>
      <w:u w:val="single"/>
    </w:rPr>
  </w:style>
  <w:style w:type="paragraph" w:styleId="DocumentMap">
    <w:name w:val="Document Map"/>
    <w:basedOn w:val="Normal"/>
    <w:link w:val="DocumentMapChar"/>
    <w:uiPriority w:val="1"/>
    <w:semiHidden/>
    <w:unhideWhenUsed/>
    <w:rsid w:val="000E7E28"/>
    <w:pPr>
      <w:spacing w:after="0"/>
    </w:pPr>
    <w:rPr>
      <w:rFonts w:ascii="Tahoma" w:hAnsi="Tahoma" w:cs="Tahoma"/>
      <w:sz w:val="16"/>
      <w:szCs w:val="16"/>
    </w:rPr>
  </w:style>
  <w:style w:type="character" w:customStyle="1" w:styleId="DocumentMapChar">
    <w:name w:val="Document Map Char"/>
    <w:basedOn w:val="DefaultParagraphFont"/>
    <w:link w:val="DocumentMap"/>
    <w:uiPriority w:val="1"/>
    <w:semiHidden/>
    <w:rsid w:val="000E7E28"/>
    <w:rPr>
      <w:rFonts w:ascii="Tahoma" w:hAnsi="Tahoma" w:cs="Tahoma"/>
      <w:sz w:val="16"/>
      <w:szCs w:val="16"/>
    </w:rPr>
  </w:style>
  <w:style w:type="paragraph" w:styleId="TOC4">
    <w:name w:val="toc 4"/>
    <w:basedOn w:val="Normal"/>
    <w:next w:val="Normal"/>
    <w:autoRedefine/>
    <w:uiPriority w:val="1"/>
    <w:unhideWhenUsed/>
    <w:rsid w:val="0037447E"/>
    <w:pPr>
      <w:spacing w:after="100"/>
      <w:ind w:left="720"/>
    </w:pPr>
    <w:rPr>
      <w:sz w:val="20"/>
    </w:rPr>
  </w:style>
  <w:style w:type="paragraph" w:customStyle="1" w:styleId="AHPRATitle">
    <w:name w:val="AHPRA Title"/>
    <w:basedOn w:val="Normal"/>
    <w:next w:val="Normal"/>
    <w:uiPriority w:val="99"/>
    <w:qFormat/>
    <w:rsid w:val="00963623"/>
    <w:pPr>
      <w:outlineLvl w:val="0"/>
    </w:pPr>
    <w:rPr>
      <w:rFonts w:cs="Arial"/>
      <w:color w:val="808080"/>
      <w:sz w:val="44"/>
      <w:szCs w:val="52"/>
    </w:rPr>
  </w:style>
  <w:style w:type="paragraph" w:customStyle="1" w:styleId="AHPRASubhead">
    <w:name w:val="AHPRA Subhead"/>
    <w:basedOn w:val="Normal"/>
    <w:uiPriority w:val="99"/>
    <w:qFormat/>
    <w:rsid w:val="00963623"/>
    <w:rPr>
      <w:b/>
      <w:color w:val="008EC4"/>
      <w:sz w:val="20"/>
    </w:rPr>
  </w:style>
  <w:style w:type="paragraph" w:customStyle="1" w:styleId="AHPRABody0">
    <w:name w:val="AHPRA Body"/>
    <w:basedOn w:val="Normal"/>
    <w:qFormat/>
    <w:rsid w:val="00963623"/>
    <w:pPr>
      <w:spacing w:after="0"/>
    </w:pPr>
    <w:rPr>
      <w:rFonts w:eastAsia="Times New Roman" w:cs="Arial"/>
      <w:sz w:val="20"/>
      <w:szCs w:val="20"/>
      <w:lang w:eastAsia="en-AU"/>
    </w:rPr>
  </w:style>
  <w:style w:type="character" w:customStyle="1" w:styleId="AHPRASubheadingChar">
    <w:name w:val="AHPRA Subheading Char"/>
    <w:link w:val="AHPRASubheading"/>
    <w:rsid w:val="00963623"/>
    <w:rPr>
      <w:b/>
      <w:color w:val="007DC3"/>
      <w:szCs w:val="24"/>
      <w:lang w:val="en-AU"/>
    </w:rPr>
  </w:style>
  <w:style w:type="paragraph" w:styleId="Footer">
    <w:name w:val="footer"/>
    <w:basedOn w:val="Normal"/>
    <w:link w:val="FooterChar"/>
    <w:uiPriority w:val="1"/>
    <w:rsid w:val="00963623"/>
    <w:pPr>
      <w:tabs>
        <w:tab w:val="center" w:pos="4513"/>
        <w:tab w:val="right" w:pos="9026"/>
      </w:tabs>
      <w:spacing w:after="0"/>
    </w:pPr>
  </w:style>
  <w:style w:type="character" w:customStyle="1" w:styleId="FooterChar">
    <w:name w:val="Footer Char"/>
    <w:basedOn w:val="DefaultParagraphFont"/>
    <w:link w:val="Footer"/>
    <w:uiPriority w:val="1"/>
    <w:rsid w:val="00963623"/>
    <w:rPr>
      <w:sz w:val="24"/>
      <w:szCs w:val="24"/>
      <w:lang w:val="en-AU"/>
    </w:rPr>
  </w:style>
  <w:style w:type="paragraph" w:customStyle="1" w:styleId="Default">
    <w:name w:val="Default"/>
    <w:rsid w:val="006B10BE"/>
    <w:pPr>
      <w:autoSpaceDE w:val="0"/>
      <w:autoSpaceDN w:val="0"/>
      <w:adjustRightInd w:val="0"/>
    </w:pPr>
    <w:rPr>
      <w:rFonts w:cs="Arial"/>
      <w:color w:val="000000"/>
      <w:sz w:val="24"/>
      <w:szCs w:val="24"/>
      <w:lang w:val="en-AU"/>
    </w:rPr>
  </w:style>
  <w:style w:type="table" w:customStyle="1" w:styleId="TableGrid1">
    <w:name w:val="Table Grid1"/>
    <w:basedOn w:val="TableNormal"/>
    <w:next w:val="TableGrid"/>
    <w:rsid w:val="006B1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1"/>
    <w:semiHidden/>
    <w:unhideWhenUsed/>
    <w:rsid w:val="00B57DED"/>
    <w:rPr>
      <w:sz w:val="16"/>
      <w:szCs w:val="16"/>
    </w:rPr>
  </w:style>
  <w:style w:type="paragraph" w:styleId="CommentText">
    <w:name w:val="annotation text"/>
    <w:basedOn w:val="Normal"/>
    <w:link w:val="CommentTextChar"/>
    <w:uiPriority w:val="1"/>
    <w:unhideWhenUsed/>
    <w:rsid w:val="00B57DED"/>
    <w:rPr>
      <w:sz w:val="20"/>
      <w:szCs w:val="20"/>
    </w:rPr>
  </w:style>
  <w:style w:type="character" w:customStyle="1" w:styleId="CommentTextChar">
    <w:name w:val="Comment Text Char"/>
    <w:basedOn w:val="DefaultParagraphFont"/>
    <w:link w:val="CommentText"/>
    <w:uiPriority w:val="1"/>
    <w:rsid w:val="00B57DED"/>
    <w:rPr>
      <w:lang w:val="en-AU"/>
    </w:rPr>
  </w:style>
  <w:style w:type="paragraph" w:styleId="CommentSubject">
    <w:name w:val="annotation subject"/>
    <w:basedOn w:val="CommentText"/>
    <w:next w:val="CommentText"/>
    <w:link w:val="CommentSubjectChar"/>
    <w:uiPriority w:val="1"/>
    <w:semiHidden/>
    <w:unhideWhenUsed/>
    <w:rsid w:val="00B57DED"/>
    <w:rPr>
      <w:b/>
      <w:bCs/>
    </w:rPr>
  </w:style>
  <w:style w:type="character" w:customStyle="1" w:styleId="CommentSubjectChar">
    <w:name w:val="Comment Subject Char"/>
    <w:basedOn w:val="CommentTextChar"/>
    <w:link w:val="CommentSubject"/>
    <w:uiPriority w:val="1"/>
    <w:semiHidden/>
    <w:rsid w:val="00B57DED"/>
    <w:rPr>
      <w:b/>
      <w:bCs/>
      <w:lang w:val="en-AU"/>
    </w:rPr>
  </w:style>
  <w:style w:type="paragraph" w:styleId="ListParagraph">
    <w:name w:val="List Paragraph"/>
    <w:basedOn w:val="Normal"/>
    <w:link w:val="ListParagraphChar"/>
    <w:uiPriority w:val="34"/>
    <w:unhideWhenUsed/>
    <w:qFormat/>
    <w:rsid w:val="00AE0B8A"/>
    <w:pPr>
      <w:ind w:left="720"/>
      <w:contextualSpacing/>
    </w:pPr>
  </w:style>
  <w:style w:type="paragraph" w:styleId="BodyText">
    <w:name w:val="Body Text"/>
    <w:basedOn w:val="Normal"/>
    <w:link w:val="BodyTextChar"/>
    <w:qFormat/>
    <w:rsid w:val="00AE0B8A"/>
    <w:pPr>
      <w:spacing w:before="200"/>
    </w:pPr>
    <w:rPr>
      <w:rFonts w:cs="Arial"/>
      <w:sz w:val="20"/>
    </w:rPr>
  </w:style>
  <w:style w:type="character" w:customStyle="1" w:styleId="BodyTextChar">
    <w:name w:val="Body Text Char"/>
    <w:basedOn w:val="DefaultParagraphFont"/>
    <w:link w:val="BodyText"/>
    <w:rsid w:val="00AE0B8A"/>
    <w:rPr>
      <w:rFonts w:cs="Arial"/>
      <w:szCs w:val="24"/>
      <w:lang w:val="en-AU"/>
    </w:rPr>
  </w:style>
  <w:style w:type="character" w:customStyle="1" w:styleId="ListParagraphChar">
    <w:name w:val="List Paragraph Char"/>
    <w:link w:val="ListParagraph"/>
    <w:uiPriority w:val="34"/>
    <w:locked/>
    <w:rsid w:val="0046660E"/>
    <w:rPr>
      <w:sz w:val="24"/>
      <w:szCs w:val="24"/>
      <w:lang w:val="en-AU"/>
    </w:rPr>
  </w:style>
  <w:style w:type="numbering" w:customStyle="1" w:styleId="AHPRABullets">
    <w:name w:val="AHPRA Bullets"/>
    <w:uiPriority w:val="99"/>
    <w:rsid w:val="00A4314D"/>
    <w:pPr>
      <w:numPr>
        <w:numId w:val="9"/>
      </w:numPr>
    </w:pPr>
  </w:style>
  <w:style w:type="paragraph" w:customStyle="1" w:styleId="BodyTextBullets">
    <w:name w:val="Body Text Bullets"/>
    <w:uiPriority w:val="1"/>
    <w:qFormat/>
    <w:rsid w:val="00A4314D"/>
    <w:pPr>
      <w:numPr>
        <w:numId w:val="9"/>
      </w:numPr>
      <w:spacing w:after="120"/>
    </w:pPr>
    <w:rPr>
      <w:rFonts w:eastAsia="Times New Roman" w:cs="Arial"/>
      <w:noProof/>
      <w:szCs w:val="24"/>
      <w:lang w:val="en-AU" w:eastAsia="en-AU"/>
    </w:rPr>
  </w:style>
  <w:style w:type="character" w:styleId="Strong">
    <w:name w:val="Strong"/>
    <w:basedOn w:val="DefaultParagraphFont"/>
    <w:uiPriority w:val="22"/>
    <w:qFormat/>
    <w:rsid w:val="00A4314D"/>
    <w:rPr>
      <w:b/>
      <w:bCs/>
    </w:rPr>
  </w:style>
  <w:style w:type="paragraph" w:customStyle="1" w:styleId="AHPRAbodytext">
    <w:name w:val="AHPRA body text"/>
    <w:basedOn w:val="Normal"/>
    <w:rsid w:val="00B8202A"/>
    <w:rPr>
      <w:rFonts w:cs="Arial"/>
      <w:sz w:val="20"/>
      <w:lang w:val="en-US"/>
    </w:rPr>
  </w:style>
  <w:style w:type="paragraph" w:customStyle="1" w:styleId="TableText">
    <w:name w:val="TableText"/>
    <w:basedOn w:val="Normal"/>
    <w:qFormat/>
    <w:rsid w:val="00042393"/>
    <w:pPr>
      <w:spacing w:before="120" w:after="120"/>
    </w:pPr>
    <w:rPr>
      <w:rFonts w:eastAsiaTheme="majorEastAsia" w:cs="Arial"/>
      <w:bCs/>
      <w:sz w:val="20"/>
      <w:szCs w:val="20"/>
    </w:rPr>
  </w:style>
  <w:style w:type="paragraph" w:customStyle="1" w:styleId="ahprasubheading0">
    <w:name w:val="ahprasubheading"/>
    <w:basedOn w:val="Normal"/>
    <w:uiPriority w:val="99"/>
    <w:rsid w:val="008E7BFC"/>
    <w:pPr>
      <w:spacing w:before="100" w:beforeAutospacing="1" w:after="100" w:afterAutospacing="1"/>
    </w:pPr>
    <w:rPr>
      <w:rFonts w:ascii="Times New Roman" w:eastAsia="Calibri" w:hAnsi="Times New Roman"/>
      <w:lang w:val="en-US"/>
    </w:rPr>
  </w:style>
  <w:style w:type="character" w:styleId="FollowedHyperlink">
    <w:name w:val="FollowedHyperlink"/>
    <w:basedOn w:val="DefaultParagraphFont"/>
    <w:uiPriority w:val="1"/>
    <w:semiHidden/>
    <w:unhideWhenUsed/>
    <w:rsid w:val="008E7BFC"/>
    <w:rPr>
      <w:color w:val="800080" w:themeColor="followedHyperlink"/>
      <w:u w:val="single"/>
    </w:rPr>
  </w:style>
  <w:style w:type="paragraph" w:styleId="TOC5">
    <w:name w:val="toc 5"/>
    <w:basedOn w:val="Normal"/>
    <w:next w:val="Normal"/>
    <w:autoRedefine/>
    <w:uiPriority w:val="1"/>
    <w:unhideWhenUsed/>
    <w:rsid w:val="008E7BFC"/>
    <w:pPr>
      <w:spacing w:after="0"/>
      <w:ind w:left="960"/>
    </w:pPr>
    <w:rPr>
      <w:rFonts w:asciiTheme="minorHAnsi" w:hAnsiTheme="minorHAnsi"/>
      <w:sz w:val="20"/>
      <w:szCs w:val="20"/>
    </w:rPr>
  </w:style>
  <w:style w:type="paragraph" w:styleId="TOC6">
    <w:name w:val="toc 6"/>
    <w:basedOn w:val="Normal"/>
    <w:next w:val="Normal"/>
    <w:autoRedefine/>
    <w:uiPriority w:val="1"/>
    <w:unhideWhenUsed/>
    <w:rsid w:val="008E7BFC"/>
    <w:pPr>
      <w:spacing w:after="0"/>
      <w:ind w:left="1200"/>
    </w:pPr>
    <w:rPr>
      <w:rFonts w:asciiTheme="minorHAnsi" w:hAnsiTheme="minorHAnsi"/>
      <w:sz w:val="20"/>
      <w:szCs w:val="20"/>
    </w:rPr>
  </w:style>
  <w:style w:type="paragraph" w:styleId="TOC7">
    <w:name w:val="toc 7"/>
    <w:basedOn w:val="Normal"/>
    <w:next w:val="Normal"/>
    <w:autoRedefine/>
    <w:uiPriority w:val="1"/>
    <w:unhideWhenUsed/>
    <w:rsid w:val="008E7BFC"/>
    <w:pPr>
      <w:spacing w:after="0"/>
      <w:ind w:left="1440"/>
    </w:pPr>
    <w:rPr>
      <w:rFonts w:asciiTheme="minorHAnsi" w:hAnsiTheme="minorHAnsi"/>
      <w:sz w:val="20"/>
      <w:szCs w:val="20"/>
    </w:rPr>
  </w:style>
  <w:style w:type="paragraph" w:styleId="TOC8">
    <w:name w:val="toc 8"/>
    <w:basedOn w:val="Normal"/>
    <w:next w:val="Normal"/>
    <w:autoRedefine/>
    <w:uiPriority w:val="1"/>
    <w:unhideWhenUsed/>
    <w:rsid w:val="008E7BFC"/>
    <w:pPr>
      <w:spacing w:after="0"/>
      <w:ind w:left="1680"/>
    </w:pPr>
    <w:rPr>
      <w:rFonts w:asciiTheme="minorHAnsi" w:hAnsiTheme="minorHAnsi"/>
      <w:sz w:val="20"/>
      <w:szCs w:val="20"/>
    </w:rPr>
  </w:style>
  <w:style w:type="paragraph" w:styleId="TOC9">
    <w:name w:val="toc 9"/>
    <w:basedOn w:val="Normal"/>
    <w:next w:val="Normal"/>
    <w:autoRedefine/>
    <w:uiPriority w:val="1"/>
    <w:unhideWhenUsed/>
    <w:rsid w:val="008E7BFC"/>
    <w:pPr>
      <w:spacing w:after="0"/>
      <w:ind w:left="1920"/>
    </w:pPr>
    <w:rPr>
      <w:rFonts w:asciiTheme="minorHAnsi" w:hAnsiTheme="minorHAnsi"/>
      <w:sz w:val="20"/>
      <w:szCs w:val="20"/>
    </w:rPr>
  </w:style>
  <w:style w:type="paragraph" w:styleId="Revision">
    <w:name w:val="Revision"/>
    <w:hidden/>
    <w:rsid w:val="008E7BFC"/>
    <w:rPr>
      <w:sz w:val="24"/>
      <w:szCs w:val="24"/>
      <w:lang w:val="en-AU"/>
    </w:rPr>
  </w:style>
  <w:style w:type="paragraph" w:customStyle="1" w:styleId="Pa0">
    <w:name w:val="Pa0"/>
    <w:basedOn w:val="Normal"/>
    <w:next w:val="Normal"/>
    <w:uiPriority w:val="99"/>
    <w:rsid w:val="008E7BFC"/>
    <w:pPr>
      <w:autoSpaceDE w:val="0"/>
      <w:autoSpaceDN w:val="0"/>
      <w:adjustRightInd w:val="0"/>
      <w:spacing w:after="0" w:line="191" w:lineRule="atLeast"/>
    </w:pPr>
    <w:rPr>
      <w:rFonts w:ascii="Helvetica 45 Light" w:hAnsi="Helvetica 45 Light"/>
      <w:lang w:val="en-US"/>
    </w:rPr>
  </w:style>
  <w:style w:type="character" w:styleId="PageNumber">
    <w:name w:val="page number"/>
    <w:rsid w:val="008E7BFC"/>
  </w:style>
  <w:style w:type="character" w:customStyle="1" w:styleId="Hyperlink0">
    <w:name w:val="Hyperlink.0"/>
    <w:basedOn w:val="PageNumber"/>
    <w:rsid w:val="008E7BFC"/>
    <w:rPr>
      <w:rFonts w:ascii="Calibri" w:eastAsia="Calibri" w:hAnsi="Calibri" w:cs="Calibri"/>
    </w:rPr>
  </w:style>
  <w:style w:type="paragraph" w:styleId="NormalWeb">
    <w:name w:val="Normal (Web)"/>
    <w:basedOn w:val="Normal"/>
    <w:uiPriority w:val="99"/>
    <w:unhideWhenUsed/>
    <w:rsid w:val="008E7BFC"/>
    <w:pPr>
      <w:spacing w:before="100" w:beforeAutospacing="1" w:after="100" w:afterAutospacing="1"/>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1690">
      <w:bodyDiv w:val="1"/>
      <w:marLeft w:val="0"/>
      <w:marRight w:val="0"/>
      <w:marTop w:val="0"/>
      <w:marBottom w:val="0"/>
      <w:divBdr>
        <w:top w:val="none" w:sz="0" w:space="0" w:color="auto"/>
        <w:left w:val="none" w:sz="0" w:space="0" w:color="auto"/>
        <w:bottom w:val="none" w:sz="0" w:space="0" w:color="auto"/>
        <w:right w:val="none" w:sz="0" w:space="0" w:color="auto"/>
      </w:divBdr>
    </w:div>
    <w:div w:id="671756284">
      <w:bodyDiv w:val="1"/>
      <w:marLeft w:val="0"/>
      <w:marRight w:val="0"/>
      <w:marTop w:val="0"/>
      <w:marBottom w:val="0"/>
      <w:divBdr>
        <w:top w:val="none" w:sz="0" w:space="0" w:color="auto"/>
        <w:left w:val="none" w:sz="0" w:space="0" w:color="auto"/>
        <w:bottom w:val="none" w:sz="0" w:space="0" w:color="auto"/>
        <w:right w:val="none" w:sz="0" w:space="0" w:color="auto"/>
      </w:divBdr>
    </w:div>
    <w:div w:id="798574076">
      <w:bodyDiv w:val="1"/>
      <w:marLeft w:val="0"/>
      <w:marRight w:val="0"/>
      <w:marTop w:val="0"/>
      <w:marBottom w:val="0"/>
      <w:divBdr>
        <w:top w:val="none" w:sz="0" w:space="0" w:color="auto"/>
        <w:left w:val="none" w:sz="0" w:space="0" w:color="auto"/>
        <w:bottom w:val="none" w:sz="0" w:space="0" w:color="auto"/>
        <w:right w:val="none" w:sz="0" w:space="0" w:color="auto"/>
      </w:divBdr>
    </w:div>
    <w:div w:id="939223099">
      <w:bodyDiv w:val="1"/>
      <w:marLeft w:val="0"/>
      <w:marRight w:val="0"/>
      <w:marTop w:val="0"/>
      <w:marBottom w:val="0"/>
      <w:divBdr>
        <w:top w:val="none" w:sz="0" w:space="0" w:color="auto"/>
        <w:left w:val="none" w:sz="0" w:space="0" w:color="auto"/>
        <w:bottom w:val="none" w:sz="0" w:space="0" w:color="auto"/>
        <w:right w:val="none" w:sz="0" w:space="0" w:color="auto"/>
      </w:divBdr>
    </w:div>
    <w:div w:id="1375081203">
      <w:bodyDiv w:val="1"/>
      <w:marLeft w:val="0"/>
      <w:marRight w:val="0"/>
      <w:marTop w:val="0"/>
      <w:marBottom w:val="0"/>
      <w:divBdr>
        <w:top w:val="none" w:sz="0" w:space="0" w:color="auto"/>
        <w:left w:val="none" w:sz="0" w:space="0" w:color="auto"/>
        <w:bottom w:val="none" w:sz="0" w:space="0" w:color="auto"/>
        <w:right w:val="none" w:sz="0" w:space="0" w:color="auto"/>
      </w:divBdr>
    </w:div>
    <w:div w:id="1643844657">
      <w:bodyDiv w:val="1"/>
      <w:marLeft w:val="0"/>
      <w:marRight w:val="0"/>
      <w:marTop w:val="0"/>
      <w:marBottom w:val="0"/>
      <w:divBdr>
        <w:top w:val="none" w:sz="0" w:space="0" w:color="auto"/>
        <w:left w:val="none" w:sz="0" w:space="0" w:color="auto"/>
        <w:bottom w:val="none" w:sz="0" w:space="0" w:color="auto"/>
        <w:right w:val="none" w:sz="0" w:space="0" w:color="auto"/>
      </w:divBdr>
    </w:div>
    <w:div w:id="2050521725">
      <w:bodyDiv w:val="1"/>
      <w:marLeft w:val="0"/>
      <w:marRight w:val="0"/>
      <w:marTop w:val="0"/>
      <w:marBottom w:val="0"/>
      <w:divBdr>
        <w:top w:val="none" w:sz="0" w:space="0" w:color="auto"/>
        <w:left w:val="none" w:sz="0" w:space="0" w:color="auto"/>
        <w:bottom w:val="none" w:sz="0" w:space="0" w:color="auto"/>
        <w:right w:val="none" w:sz="0" w:space="0" w:color="auto"/>
      </w:divBdr>
    </w:div>
    <w:div w:id="2076469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ahpra.gov.au/About-AHPRA/What-We-Do/Legislation.aspx" TargetMode="External"/><Relationship Id="rId18" Type="http://schemas.openxmlformats.org/officeDocument/2006/relationships/hyperlink" Target="http://www.nursingmidwiferyboard.gov.au/Registration-Standards.aspx" TargetMode="External"/><Relationship Id="rId26" Type="http://schemas.openxmlformats.org/officeDocument/2006/relationships/hyperlink" Target="http://www.safetyandquality.gov.au/our-work/open-disclosure/" TargetMode="External"/><Relationship Id="rId39" Type="http://schemas.openxmlformats.org/officeDocument/2006/relationships/hyperlink" Target="http://www.nursingmidwiferyboard.gov.au/Codes-Guidelines-Statements/Professional-standards.aspxhttp:/www.nursingmidwiferyboard.gov.au/Registration-and-Endorsement/reentry-to-practice.aspx" TargetMode="External"/><Relationship Id="rId21" Type="http://schemas.openxmlformats.org/officeDocument/2006/relationships/hyperlink" Target="http://www.nursingmidwiferyboard.gov.au/Codes-Guidelines-Statements.aspx" TargetMode="External"/><Relationship Id="rId34" Type="http://schemas.openxmlformats.org/officeDocument/2006/relationships/hyperlink" Target="http://www.nursingmidwiferyboard.gov.au/Codes-Guidelines-Statements/Codes-Guidelines/Guidelines-for-advertising-regulated-health-services.aspx" TargetMode="External"/><Relationship Id="rId42" Type="http://schemas.openxmlformats.org/officeDocument/2006/relationships/hyperlink" Target="https://www.advancecareplanning.org.au/" TargetMode="External"/><Relationship Id="rId47" Type="http://schemas.openxmlformats.org/officeDocument/2006/relationships/hyperlink" Target="http://www.ahpra.gov.au/About-AHPRA/What-We-Do/Legislation.aspx" TargetMode="External"/><Relationship Id="rId50" Type="http://schemas.openxmlformats.org/officeDocument/2006/relationships/hyperlink" Target="http://www.safetyandquality.gov.au" TargetMode="External"/><Relationship Id="rId55" Type="http://schemas.openxmlformats.org/officeDocument/2006/relationships/hyperlink" Target="http://www.nhmrc.gov.au"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ursingmidwiferyboard.gov.au/Codes-Guidelines-Statements/Policies.aspx" TargetMode="External"/><Relationship Id="rId20" Type="http://schemas.openxmlformats.org/officeDocument/2006/relationships/hyperlink" Target="http://www.nursingmidwiferyboard.gov.au/Registration-Standards.aspx" TargetMode="External"/><Relationship Id="rId29" Type="http://schemas.openxmlformats.org/officeDocument/2006/relationships/hyperlink" Target="https://humanrights.gov.au/workplace-bullying-violence-harassment-and-bullying-fact-sheet" TargetMode="External"/><Relationship Id="rId41" Type="http://schemas.openxmlformats.org/officeDocument/2006/relationships/hyperlink" Target="https://www.nmsupport.org.au/" TargetMode="External"/><Relationship Id="rId54" Type="http://schemas.openxmlformats.org/officeDocument/2006/relationships/hyperlink" Target="http://www.health.gov.au/NATSIHP"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pra.gov.au/About-AHPRA/What-We-Do/Legislation.aspx" TargetMode="External"/><Relationship Id="rId24" Type="http://schemas.openxmlformats.org/officeDocument/2006/relationships/hyperlink" Target="http://www.nursingmidwiferyboard.gov.au/Codes-Guidelines-Statements/Frameworks.aspx" TargetMode="External"/><Relationship Id="rId32" Type="http://schemas.openxmlformats.org/officeDocument/2006/relationships/hyperlink" Target="http://www.nursingmidwiferyboard.gov.au/Codes-Guidelines-Statements/Professional-standards.aspx" TargetMode="External"/><Relationship Id="rId37" Type="http://schemas.openxmlformats.org/officeDocument/2006/relationships/hyperlink" Target="http://www.nursingmidwiferyboard.gov.au/Codes-Guidelines-Statements/Codes-Guidelines.aspx" TargetMode="External"/><Relationship Id="rId40" Type="http://schemas.openxmlformats.org/officeDocument/2006/relationships/hyperlink" Target="https://www.nhmrc.gov.au/guidelines-publications/e52" TargetMode="External"/><Relationship Id="rId45" Type="http://schemas.openxmlformats.org/officeDocument/2006/relationships/hyperlink" Target="https://www.safetyandquality.gov.au/our-work/patient-and-consumer-centred-care/health-literacy/" TargetMode="External"/><Relationship Id="rId53" Type="http://schemas.openxmlformats.org/officeDocument/2006/relationships/hyperlink" Target="http://catsinam.org.au/"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ursingmidwiferyboard.gov.au/Registration-Standards.aspx" TargetMode="External"/><Relationship Id="rId23" Type="http://schemas.openxmlformats.org/officeDocument/2006/relationships/hyperlink" Target="http://www.nursingmidwiferyboard.gov.au/Codes-Guidelines-Statements/Frameworks.aspx" TargetMode="External"/><Relationship Id="rId28" Type="http://schemas.openxmlformats.org/officeDocument/2006/relationships/hyperlink" Target="http://catsinam.org.au/" TargetMode="External"/><Relationship Id="rId36" Type="http://schemas.openxmlformats.org/officeDocument/2006/relationships/hyperlink" Target="http://www.nursingmidwiferyboard.gov.au/Codes-Guidelines-Statements/Professional-standards.aspx" TargetMode="External"/><Relationship Id="rId49" Type="http://schemas.openxmlformats.org/officeDocument/2006/relationships/hyperlink" Target="http://www.nursingmidwiferyboard.gov.au/Registration-and-Endorsement/reentry-to-practice.aspx" TargetMode="External"/><Relationship Id="rId57" Type="http://schemas.openxmlformats.org/officeDocument/2006/relationships/hyperlink" Target="http://www.tga.gov.au" TargetMode="External"/><Relationship Id="rId61"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www.nursingmidwiferyboard.gov.au/Codes-Guidelines-Statements/FAQ.aspx" TargetMode="External"/><Relationship Id="rId31" Type="http://schemas.openxmlformats.org/officeDocument/2006/relationships/hyperlink" Target="http://www.nursingmidwiferyboard.gov.au/Codes-Guidelines-Statements/Policies/Social-media-policy.aspx" TargetMode="External"/><Relationship Id="rId44" Type="http://schemas.openxmlformats.org/officeDocument/2006/relationships/hyperlink" Target="http://www.nursingmidwiferyboard.gov.au/Codes-Guidelines-Statements/Frameworks.aspx" TargetMode="External"/><Relationship Id="rId52" Type="http://schemas.openxmlformats.org/officeDocument/2006/relationships/hyperlink" Target="http://www.ahpra.gov.au"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hpra.gov.au/About-AHPRA/What-We-Do/Legislation.aspx" TargetMode="External"/><Relationship Id="rId14" Type="http://schemas.openxmlformats.org/officeDocument/2006/relationships/hyperlink" Target="http://www.nursingmidwiferyboard.gov.au/Codes-Guidelines-Statements/Codes-Guidelines/Guidelines-for-mandatory-notifications.aspx" TargetMode="External"/><Relationship Id="rId22" Type="http://schemas.openxmlformats.org/officeDocument/2006/relationships/hyperlink" Target="https://www.safetyandquality.gov.au/our-work/patient-and-consumer-centred-care/health-literacy/" TargetMode="External"/><Relationship Id="rId27" Type="http://schemas.openxmlformats.org/officeDocument/2006/relationships/hyperlink" Target="http://www.health.gov.au/NATSIHP" TargetMode="External"/><Relationship Id="rId30" Type="http://schemas.openxmlformats.org/officeDocument/2006/relationships/hyperlink" Target="https://www.nmsupport.org.au/" TargetMode="External"/><Relationship Id="rId35" Type="http://schemas.openxmlformats.org/officeDocument/2006/relationships/hyperlink" Target="https://www.safetyandquality.gov.au/our-work/end-of-life-care-in-acute-hospitals/" TargetMode="External"/><Relationship Id="rId43" Type="http://schemas.openxmlformats.org/officeDocument/2006/relationships/hyperlink" Target="https://www.humanrights.gov.au/what-bullying-violence-harassment-and-bullying-fact-sheet" TargetMode="External"/><Relationship Id="rId48" Type="http://schemas.openxmlformats.org/officeDocument/2006/relationships/hyperlink" Target="http://www.safetyandquality.gov.au/publications/australian-open-disclosure-framework/" TargetMode="External"/><Relationship Id="rId56" Type="http://schemas.openxmlformats.org/officeDocument/2006/relationships/hyperlink" Target="https://www.nmsupport.org.au/" TargetMode="External"/><Relationship Id="rId64" Type="http://schemas.openxmlformats.org/officeDocument/2006/relationships/fontTable" Target="fontTable.xml"/><Relationship Id="rId8" Type="http://schemas.openxmlformats.org/officeDocument/2006/relationships/hyperlink" Target="http://www.ahpra.gov.au/About-AHPRA/What-We-Do/Legislation.aspx" TargetMode="External"/><Relationship Id="rId51" Type="http://schemas.openxmlformats.org/officeDocument/2006/relationships/hyperlink" Target="https://www.humanrights.gov.au/workplace-bullying-violence-harassment-and-bullying-fact-sheet" TargetMode="External"/><Relationship Id="rId3" Type="http://schemas.openxmlformats.org/officeDocument/2006/relationships/styles" Target="styles.xml"/><Relationship Id="rId12" Type="http://schemas.openxmlformats.org/officeDocument/2006/relationships/hyperlink" Target="http://www.ahpra.gov.au/About-AHPRA/What-We-Do/Legislation.aspx" TargetMode="External"/><Relationship Id="rId17" Type="http://schemas.openxmlformats.org/officeDocument/2006/relationships/hyperlink" Target="http://www.nursingmidwiferyboard.gov.au/Codes-Guidelines-Statements/FAQ.aspx" TargetMode="External"/><Relationship Id="rId25" Type="http://schemas.openxmlformats.org/officeDocument/2006/relationships/hyperlink" Target="https://www.midwives.org.au/sites/default/files/uploaded-content/field_f_content_file/online_version_guidelines_3rd_edition_issue_2_20150211_final_0.pdf" TargetMode="External"/><Relationship Id="rId33" Type="http://schemas.openxmlformats.org/officeDocument/2006/relationships/hyperlink" Target="http://www.nursingmidwiferyboard.gov.au/Codes-Guidelines-Statements/Policies/Social-media-policy.aspx" TargetMode="External"/><Relationship Id="rId38" Type="http://schemas.openxmlformats.org/officeDocument/2006/relationships/hyperlink" Target="http://www.nursingmidwiferyboard.gov.au/Codes-Guidelines-Statements/FAQ/The-use-of-health-practitioner-protected-titles.aspx" TargetMode="External"/><Relationship Id="rId46" Type="http://schemas.openxmlformats.org/officeDocument/2006/relationships/hyperlink" Target="http://www.nursingmidwiferyboard.gov.au/Codes-Guidelines-Statements/Codes-Guidelines/Guidelines-for-mandatory-notifications.aspx" TargetMode="External"/><Relationship Id="rId5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humanrights.gov.au/quick-guide/12030" TargetMode="External"/><Relationship Id="rId2" Type="http://schemas.openxmlformats.org/officeDocument/2006/relationships/hyperlink" Target="https://www.humanrights.gov.au/what-bullying-violence-harassment-and-bullying-fact-sheet" TargetMode="External"/><Relationship Id="rId1" Type="http://schemas.openxmlformats.org/officeDocument/2006/relationships/hyperlink" Target="http://www.legislation.nsw.gov.au/" TargetMode="External"/><Relationship Id="rId5" Type="http://schemas.openxmlformats.org/officeDocument/2006/relationships/hyperlink" Target="file:///C:\Users\skamath\AppData\Local\Temp\Cherwell\Australian%20Commission%20on%20Safety%20and%20Quality%20in%20Health%20Care,%20Australian%20Open%20Disclosure%20Framework:%20https:\www.safetyandquality.gov.au\wp-content\uploads\2013\03\Australian-Open-Disclosure-Framework-Feb-2014.pdf" TargetMode="External"/><Relationship Id="rId4" Type="http://schemas.openxmlformats.org/officeDocument/2006/relationships/hyperlink" Target="https://www.safetyandquality.gov.au/our-work/patient-and-consumer-centred-care/health-litera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ewbery\AppData\Local\Microsoft\Windows\Temporary%20Internet%20Files\Content.IE5\426AO11B\Long-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5849D-863A-4931-BFF7-CCAAE39F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Long-document-template</Template>
  <TotalTime>0</TotalTime>
  <Pages>19</Pages>
  <Words>7598</Words>
  <Characters>51343</Characters>
  <Application>Microsoft Office Word</Application>
  <DocSecurity>0</DocSecurity>
  <Lines>427</Lines>
  <Paragraphs>117</Paragraphs>
  <ScaleCrop>false</ScaleCrop>
  <HeadingPairs>
    <vt:vector size="2" baseType="variant">
      <vt:variant>
        <vt:lpstr>Title</vt:lpstr>
      </vt:variant>
      <vt:variant>
        <vt:i4>1</vt:i4>
      </vt:variant>
    </vt:vector>
  </HeadingPairs>
  <TitlesOfParts>
    <vt:vector size="1" baseType="lpstr">
      <vt:lpstr>Nursing and Midwifery Board - Code - Advance copy - Code of conduct for midwives - Effective 1 March 2018</vt:lpstr>
    </vt:vector>
  </TitlesOfParts>
  <Company>Johanna Villani Design</Company>
  <LinksUpToDate>false</LinksUpToDate>
  <CharactersWithSpaces>58824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and Midwifery Board - Code - Advance copy - Code of conduct for midwives - Effective 1 March 2018</dc:title>
  <dc:subject>Code</dc:subject>
  <dc:creator>NMBA</dc:creator>
  <cp:lastModifiedBy>Bridget Callahan</cp:lastModifiedBy>
  <cp:revision>2</cp:revision>
  <cp:lastPrinted>2017-01-18T23:41:00Z</cp:lastPrinted>
  <dcterms:created xsi:type="dcterms:W3CDTF">2021-01-21T00:22:00Z</dcterms:created>
  <dcterms:modified xsi:type="dcterms:W3CDTF">2021-01-21T00:22:00Z</dcterms:modified>
</cp:coreProperties>
</file>